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ajorHAnsi" w:eastAsiaTheme="majorEastAsia" w:hAnsiTheme="majorHAnsi" w:cstheme="majorBidi"/>
          <w:color w:val="4F81BD" w:themeColor="accent1"/>
          <w:sz w:val="80"/>
          <w:szCs w:val="80"/>
        </w:rPr>
        <w:id w:val="541620126"/>
        <w:docPartObj>
          <w:docPartGallery w:val="Cover Pages"/>
          <w:docPartUnique/>
        </w:docPartObj>
      </w:sdtPr>
      <w:sdtEndPr>
        <w:rPr>
          <w:rFonts w:asciiTheme="minorHAnsi" w:eastAsiaTheme="minorHAnsi" w:hAnsiTheme="minorHAnsi" w:cstheme="minorBidi"/>
          <w:color w:val="auto"/>
          <w:sz w:val="22"/>
          <w:szCs w:val="22"/>
        </w:rPr>
      </w:sdtEndPr>
      <w:sdtContent>
        <w:tbl>
          <w:tblPr>
            <w:tblpPr w:leftFromText="187" w:rightFromText="187" w:horzAnchor="margin" w:tblpXSpec="center" w:tblpY="2881"/>
            <w:tblW w:w="4006" w:type="pct"/>
            <w:tblBorders>
              <w:left w:val="single" w:sz="18" w:space="0" w:color="4F81BD" w:themeColor="accent1"/>
            </w:tblBorders>
            <w:tblLook w:val="04A0" w:firstRow="1" w:lastRow="0" w:firstColumn="1" w:lastColumn="0" w:noHBand="0" w:noVBand="1"/>
          </w:tblPr>
          <w:tblGrid>
            <w:gridCol w:w="7442"/>
          </w:tblGrid>
          <w:tr w:rsidR="00FC376A" w:rsidTr="00FC376A">
            <w:tc>
              <w:tcPr>
                <w:tcW w:w="7442" w:type="dxa"/>
              </w:tcPr>
              <w:sdt>
                <w:sdtPr>
                  <w:rPr>
                    <w:rFonts w:asciiTheme="majorHAnsi" w:eastAsiaTheme="majorEastAsia" w:hAnsiTheme="majorHAnsi" w:cstheme="majorBidi"/>
                    <w:color w:val="4F81BD" w:themeColor="accent1"/>
                    <w:sz w:val="80"/>
                    <w:szCs w:val="80"/>
                  </w:rPr>
                  <w:alias w:val="Titel"/>
                  <w:id w:val="13406919"/>
                  <w:dataBinding w:prefixMappings="xmlns:ns0='http://schemas.openxmlformats.org/package/2006/metadata/core-properties' xmlns:ns1='http://purl.org/dc/elements/1.1/'" w:xpath="/ns0:coreProperties[1]/ns1:title[1]" w:storeItemID="{6C3C8BC8-F283-45AE-878A-BAB7291924A1}"/>
                  <w:text/>
                </w:sdtPr>
                <w:sdtEndPr/>
                <w:sdtContent>
                  <w:p w:rsidR="00FC376A" w:rsidRDefault="00FC376A" w:rsidP="00FC376A">
                    <w:pPr>
                      <w:pStyle w:val="Geenafstand"/>
                      <w:rPr>
                        <w:rFonts w:asciiTheme="majorHAnsi" w:eastAsiaTheme="majorEastAsia" w:hAnsiTheme="majorHAnsi" w:cstheme="majorBidi"/>
                        <w:color w:val="4F81BD" w:themeColor="accent1"/>
                        <w:sz w:val="80"/>
                        <w:szCs w:val="80"/>
                      </w:rPr>
                    </w:pPr>
                    <w:r>
                      <w:rPr>
                        <w:rFonts w:asciiTheme="majorHAnsi" w:eastAsiaTheme="majorEastAsia" w:hAnsiTheme="majorHAnsi" w:cstheme="majorBidi"/>
                        <w:color w:val="4F81BD" w:themeColor="accent1"/>
                        <w:sz w:val="80"/>
                        <w:szCs w:val="80"/>
                      </w:rPr>
                      <w:t>Onderzoeksvoorstel</w:t>
                    </w:r>
                  </w:p>
                </w:sdtContent>
              </w:sdt>
            </w:tc>
          </w:tr>
          <w:tr w:rsidR="00FC376A" w:rsidTr="00FC376A">
            <w:sdt>
              <w:sdtPr>
                <w:alias w:val="Ondertitel"/>
                <w:id w:val="13406923"/>
                <w:dataBinding w:prefixMappings="xmlns:ns0='http://schemas.openxmlformats.org/package/2006/metadata/core-properties' xmlns:ns1='http://purl.org/dc/elements/1.1/'" w:xpath="/ns0:coreProperties[1]/ns1:subject[1]" w:storeItemID="{6C3C8BC8-F283-45AE-878A-BAB7291924A1}"/>
                <w:text/>
              </w:sdtPr>
              <w:sdtEndPr/>
              <w:sdtContent>
                <w:tc>
                  <w:tcPr>
                    <w:tcW w:w="7442" w:type="dxa"/>
                    <w:tcMar>
                      <w:top w:w="216" w:type="dxa"/>
                      <w:left w:w="115" w:type="dxa"/>
                      <w:bottom w:w="216" w:type="dxa"/>
                      <w:right w:w="115" w:type="dxa"/>
                    </w:tcMar>
                  </w:tcPr>
                  <w:p w:rsidR="00FC376A" w:rsidRDefault="004E2A31" w:rsidP="004E2A31">
                    <w:pPr>
                      <w:pStyle w:val="Geenafstand"/>
                      <w:rPr>
                        <w:rFonts w:asciiTheme="majorHAnsi" w:eastAsiaTheme="majorEastAsia" w:hAnsiTheme="majorHAnsi" w:cstheme="majorBidi"/>
                      </w:rPr>
                    </w:pPr>
                    <w:r>
                      <w:t xml:space="preserve"> Wat is het verschil in eetgedrag tussen een school met het vignet 'Voeding' en een school zonder dit vignet bij basisschool leerlingen tussen de 4-12 jaar?</w:t>
                    </w:r>
                  </w:p>
                </w:tc>
              </w:sdtContent>
            </w:sdt>
          </w:tr>
        </w:tbl>
        <w:p w:rsidR="00FC376A" w:rsidRDefault="00FC376A"/>
        <w:p w:rsidR="00FC376A" w:rsidRDefault="00FC376A"/>
        <w:tbl>
          <w:tblPr>
            <w:tblpPr w:leftFromText="187" w:rightFromText="187" w:horzAnchor="margin" w:tblpXSpec="center" w:tblpYSpec="bottom"/>
            <w:tblW w:w="4000" w:type="pct"/>
            <w:tblLook w:val="04A0" w:firstRow="1" w:lastRow="0" w:firstColumn="1" w:lastColumn="0" w:noHBand="0" w:noVBand="1"/>
          </w:tblPr>
          <w:tblGrid>
            <w:gridCol w:w="7442"/>
          </w:tblGrid>
          <w:tr w:rsidR="00FC376A">
            <w:tc>
              <w:tcPr>
                <w:tcW w:w="7672" w:type="dxa"/>
                <w:tcMar>
                  <w:top w:w="216" w:type="dxa"/>
                  <w:left w:w="115" w:type="dxa"/>
                  <w:bottom w:w="216" w:type="dxa"/>
                  <w:right w:w="115" w:type="dxa"/>
                </w:tcMar>
              </w:tcPr>
              <w:sdt>
                <w:sdtPr>
                  <w:rPr>
                    <w:color w:val="4F81BD" w:themeColor="accent1"/>
                  </w:rPr>
                  <w:alias w:val="Auteur"/>
                  <w:id w:val="13406928"/>
                  <w:dataBinding w:prefixMappings="xmlns:ns0='http://schemas.openxmlformats.org/package/2006/metadata/core-properties' xmlns:ns1='http://purl.org/dc/elements/1.1/'" w:xpath="/ns0:coreProperties[1]/ns1:creator[1]" w:storeItemID="{6C3C8BC8-F283-45AE-878A-BAB7291924A1}"/>
                  <w:text/>
                </w:sdtPr>
                <w:sdtEndPr/>
                <w:sdtContent>
                  <w:p w:rsidR="00FC376A" w:rsidRDefault="00FC376A">
                    <w:pPr>
                      <w:pStyle w:val="Geenafstand"/>
                      <w:rPr>
                        <w:color w:val="4F81BD" w:themeColor="accent1"/>
                      </w:rPr>
                    </w:pPr>
                    <w:r>
                      <w:rPr>
                        <w:color w:val="4F81BD" w:themeColor="accent1"/>
                      </w:rPr>
                      <w:t>Elisa de Lange</w:t>
                    </w:r>
                  </w:p>
                </w:sdtContent>
              </w:sdt>
              <w:sdt>
                <w:sdtPr>
                  <w:rPr>
                    <w:color w:val="4F81BD" w:themeColor="accent1"/>
                  </w:rPr>
                  <w:alias w:val="Datum"/>
                  <w:id w:val="13406932"/>
                  <w:dataBinding w:prefixMappings="xmlns:ns0='http://schemas.microsoft.com/office/2006/coverPageProps'" w:xpath="/ns0:CoverPageProperties[1]/ns0:PublishDate[1]" w:storeItemID="{55AF091B-3C7A-41E3-B477-F2FDAA23CFDA}"/>
                  <w:date w:fullDate="2017-05-08T00:00:00Z">
                    <w:dateFormat w:val="d-M-yyyy"/>
                    <w:lid w:val="nl-NL"/>
                    <w:storeMappedDataAs w:val="dateTime"/>
                    <w:calendar w:val="gregorian"/>
                  </w:date>
                </w:sdtPr>
                <w:sdtEndPr/>
                <w:sdtContent>
                  <w:p w:rsidR="00FC376A" w:rsidRDefault="0043521B">
                    <w:pPr>
                      <w:pStyle w:val="Geenafstand"/>
                      <w:rPr>
                        <w:color w:val="4F81BD" w:themeColor="accent1"/>
                      </w:rPr>
                    </w:pPr>
                    <w:r>
                      <w:rPr>
                        <w:color w:val="4F81BD" w:themeColor="accent1"/>
                      </w:rPr>
                      <w:t>8-5-2017</w:t>
                    </w:r>
                  </w:p>
                </w:sdtContent>
              </w:sdt>
              <w:p w:rsidR="00FC376A" w:rsidRDefault="00FC376A">
                <w:pPr>
                  <w:pStyle w:val="Geenafstand"/>
                  <w:rPr>
                    <w:color w:val="4F81BD" w:themeColor="accent1"/>
                  </w:rPr>
                </w:pPr>
              </w:p>
            </w:tc>
          </w:tr>
        </w:tbl>
        <w:p w:rsidR="00FC376A" w:rsidRDefault="00FC376A"/>
        <w:p w:rsidR="00FC376A" w:rsidRDefault="00FC376A">
          <w:r>
            <w:br w:type="page"/>
          </w:r>
        </w:p>
      </w:sdtContent>
    </w:sdt>
    <w:p w:rsidR="00C67F17" w:rsidRPr="008078DA" w:rsidRDefault="008078DA">
      <w:pPr>
        <w:rPr>
          <w:color w:val="0070C0"/>
          <w:sz w:val="28"/>
          <w:szCs w:val="28"/>
        </w:rPr>
      </w:pPr>
      <w:r w:rsidRPr="008078DA">
        <w:rPr>
          <w:color w:val="0070C0"/>
          <w:sz w:val="28"/>
          <w:szCs w:val="28"/>
        </w:rPr>
        <w:lastRenderedPageBreak/>
        <w:t xml:space="preserve">Inhoudsopgave </w:t>
      </w:r>
    </w:p>
    <w:p w:rsidR="008078DA" w:rsidRDefault="008078DA" w:rsidP="008078DA">
      <w:pPr>
        <w:pStyle w:val="Inhopg1"/>
      </w:pPr>
      <w:r>
        <w:rPr>
          <w:b/>
        </w:rPr>
        <w:t>Probleemstelling</w:t>
      </w:r>
      <w:r>
        <w:ptab w:relativeTo="margin" w:alignment="right" w:leader="dot"/>
      </w:r>
      <w:r>
        <w:rPr>
          <w:b/>
        </w:rPr>
        <w:t>3</w:t>
      </w:r>
    </w:p>
    <w:p w:rsidR="008078DA" w:rsidRDefault="008078DA" w:rsidP="008078DA">
      <w:pPr>
        <w:pStyle w:val="Inhopg1"/>
        <w:rPr>
          <w:b/>
        </w:rPr>
      </w:pPr>
      <w:r>
        <w:rPr>
          <w:b/>
        </w:rPr>
        <w:t>Hoofd- en deelvragen</w:t>
      </w:r>
      <w:r>
        <w:ptab w:relativeTo="margin" w:alignment="right" w:leader="dot"/>
      </w:r>
      <w:r w:rsidR="00EF38A2">
        <w:rPr>
          <w:b/>
        </w:rPr>
        <w:t>4</w:t>
      </w:r>
    </w:p>
    <w:p w:rsidR="008078DA" w:rsidRPr="008078DA" w:rsidRDefault="008078DA" w:rsidP="008078DA">
      <w:pPr>
        <w:rPr>
          <w:b/>
        </w:rPr>
      </w:pPr>
      <w:r>
        <w:rPr>
          <w:b/>
        </w:rPr>
        <w:t xml:space="preserve">Het onderzoek </w:t>
      </w:r>
      <w:r w:rsidRPr="008078DA">
        <w:t xml:space="preserve">....................................................................................................................................... </w:t>
      </w:r>
      <w:r w:rsidRPr="008078DA">
        <w:rPr>
          <w:b/>
        </w:rPr>
        <w:t xml:space="preserve">4 </w:t>
      </w:r>
    </w:p>
    <w:p w:rsidR="008078DA" w:rsidRDefault="008078DA" w:rsidP="008078DA">
      <w:r w:rsidRPr="008078DA">
        <w:rPr>
          <w:b/>
        </w:rPr>
        <w:t>Leerdoelen</w:t>
      </w:r>
      <w:r>
        <w:rPr>
          <w:b/>
        </w:rPr>
        <w:t xml:space="preserve"> </w:t>
      </w:r>
      <w:r>
        <w:t xml:space="preserve">............................................................................................................................................. </w:t>
      </w:r>
      <w:r w:rsidR="00CD75A3">
        <w:rPr>
          <w:b/>
        </w:rPr>
        <w:t>5</w:t>
      </w:r>
    </w:p>
    <w:p w:rsidR="008078DA" w:rsidRDefault="008078DA" w:rsidP="008078DA">
      <w:r w:rsidRPr="008078DA">
        <w:rPr>
          <w:b/>
        </w:rPr>
        <w:t>Tijdsverloop en urenlast</w:t>
      </w:r>
      <w:r>
        <w:t xml:space="preserve"> ....................................................................................................................... </w:t>
      </w:r>
      <w:r w:rsidR="00EE4B16">
        <w:rPr>
          <w:b/>
        </w:rPr>
        <w:t>6</w:t>
      </w:r>
    </w:p>
    <w:p w:rsidR="008078DA" w:rsidRPr="00780756" w:rsidRDefault="008078DA" w:rsidP="008078DA">
      <w:r w:rsidRPr="008078DA">
        <w:rPr>
          <w:b/>
        </w:rPr>
        <w:t>Literatuurlijst</w:t>
      </w:r>
      <w:r>
        <w:t xml:space="preserve"> ......................................................................................................................................... </w:t>
      </w:r>
      <w:r w:rsidR="00780756">
        <w:rPr>
          <w:b/>
        </w:rPr>
        <w:t>7</w:t>
      </w:r>
    </w:p>
    <w:p w:rsidR="00780756" w:rsidRDefault="00780756" w:rsidP="008078DA">
      <w:pPr>
        <w:rPr>
          <w:b/>
        </w:rPr>
      </w:pPr>
      <w:r>
        <w:rPr>
          <w:b/>
        </w:rPr>
        <w:t xml:space="preserve">Bijlage 1: Beoordeling opdrachtgever </w:t>
      </w:r>
      <w:r>
        <w:t xml:space="preserve">……………………………………………………………………………………………… </w:t>
      </w:r>
      <w:r>
        <w:rPr>
          <w:b/>
        </w:rPr>
        <w:t>8</w:t>
      </w:r>
    </w:p>
    <w:p w:rsidR="00780756" w:rsidRPr="00780756" w:rsidRDefault="00780756" w:rsidP="008078DA">
      <w:pPr>
        <w:rPr>
          <w:b/>
        </w:rPr>
      </w:pPr>
      <w:r>
        <w:rPr>
          <w:b/>
        </w:rPr>
        <w:t xml:space="preserve">Bijlage 2: Reflectie </w:t>
      </w:r>
      <w:r>
        <w:t xml:space="preserve">…………………………………………………………………………………………………………………………… </w:t>
      </w:r>
      <w:r>
        <w:rPr>
          <w:b/>
        </w:rPr>
        <w:t>9</w:t>
      </w:r>
    </w:p>
    <w:p w:rsidR="00193443" w:rsidRDefault="00193443"/>
    <w:p w:rsidR="00CD75A3" w:rsidRDefault="00CD75A3"/>
    <w:p w:rsidR="00CD75A3" w:rsidRDefault="00CD75A3"/>
    <w:p w:rsidR="00CD75A3" w:rsidRDefault="00CD75A3"/>
    <w:p w:rsidR="00CD75A3" w:rsidRDefault="00CD75A3"/>
    <w:p w:rsidR="00CD75A3" w:rsidRDefault="00CD75A3"/>
    <w:p w:rsidR="00CD75A3" w:rsidRDefault="00CD75A3"/>
    <w:p w:rsidR="00CD75A3" w:rsidRDefault="00CD75A3"/>
    <w:p w:rsidR="00CD75A3" w:rsidRDefault="00CD75A3"/>
    <w:p w:rsidR="00CD75A3" w:rsidRDefault="00CD75A3"/>
    <w:p w:rsidR="00CD75A3" w:rsidRDefault="00CD75A3"/>
    <w:p w:rsidR="00CD75A3" w:rsidRDefault="00CD75A3"/>
    <w:p w:rsidR="00CD75A3" w:rsidRDefault="00CD75A3"/>
    <w:p w:rsidR="00CD75A3" w:rsidRDefault="00CD75A3"/>
    <w:p w:rsidR="00CD75A3" w:rsidRDefault="00CD75A3"/>
    <w:p w:rsidR="00CD75A3" w:rsidRDefault="00CD75A3"/>
    <w:p w:rsidR="00CD75A3" w:rsidRDefault="00CD75A3"/>
    <w:p w:rsidR="00855276" w:rsidRDefault="00855276"/>
    <w:p w:rsidR="00CD75A3" w:rsidRDefault="00CD75A3"/>
    <w:p w:rsidR="00193443" w:rsidRPr="00CD75A3" w:rsidRDefault="00B44947">
      <w:r w:rsidRPr="009A064B">
        <w:rPr>
          <w:color w:val="0070C0"/>
          <w:sz w:val="28"/>
          <w:szCs w:val="28"/>
        </w:rPr>
        <w:lastRenderedPageBreak/>
        <w:t>P</w:t>
      </w:r>
      <w:r w:rsidR="00D76EC8">
        <w:rPr>
          <w:color w:val="0070C0"/>
          <w:sz w:val="28"/>
          <w:szCs w:val="28"/>
        </w:rPr>
        <w:t>robl</w:t>
      </w:r>
      <w:r w:rsidRPr="009A064B">
        <w:rPr>
          <w:color w:val="0070C0"/>
          <w:sz w:val="28"/>
          <w:szCs w:val="28"/>
        </w:rPr>
        <w:t>eemstelling</w:t>
      </w:r>
    </w:p>
    <w:p w:rsidR="001B097B" w:rsidRPr="00D76EC8" w:rsidRDefault="003261C3">
      <w:r>
        <w:t>De prevalentie van overgewicht en obesitas bij kinderen is de afgelopen jaren wereldwijd sterk toegenom</w:t>
      </w:r>
      <w:r w:rsidR="0085211D">
        <w:t xml:space="preserve">en </w:t>
      </w:r>
      <w:r w:rsidR="0085211D" w:rsidRPr="0085211D">
        <w:rPr>
          <w:i/>
        </w:rPr>
        <w:t>(WHO, 2016)</w:t>
      </w:r>
      <w:r w:rsidR="0085211D" w:rsidRPr="0085211D">
        <w:t>.</w:t>
      </w:r>
      <w:r w:rsidR="0085211D">
        <w:t xml:space="preserve"> </w:t>
      </w:r>
      <w:r>
        <w:t>In Nede</w:t>
      </w:r>
      <w:r w:rsidR="00F32885">
        <w:t>rland had tussen 2009 en 2011 elf</w:t>
      </w:r>
      <w:r>
        <w:t xml:space="preserve"> procent van de kinderen matig over</w:t>
      </w:r>
      <w:r w:rsidR="00C47171">
        <w:t>gewicht en had 2,5 procent</w:t>
      </w:r>
      <w:r>
        <w:t xml:space="preserve"> ernstig overgewicht </w:t>
      </w:r>
      <w:r w:rsidRPr="003261C3">
        <w:rPr>
          <w:i/>
        </w:rPr>
        <w:t>(CBS, 2012)</w:t>
      </w:r>
      <w:r>
        <w:t xml:space="preserve">. De mate van overgewicht neemt ook toe, d.w.z. te zware kinderen zijn nog zwaarder geworden </w:t>
      </w:r>
      <w:r w:rsidRPr="00D76EC8">
        <w:rPr>
          <w:i/>
        </w:rPr>
        <w:t xml:space="preserve">(Fredriks et </w:t>
      </w:r>
      <w:r w:rsidR="002E2467">
        <w:rPr>
          <w:i/>
        </w:rPr>
        <w:t>al., 2000)</w:t>
      </w:r>
      <w:r w:rsidR="00D76EC8">
        <w:rPr>
          <w:i/>
        </w:rPr>
        <w:t xml:space="preserve"> </w:t>
      </w:r>
      <w:r w:rsidR="002E2467">
        <w:rPr>
          <w:i/>
        </w:rPr>
        <w:t>(</w:t>
      </w:r>
      <w:proofErr w:type="spellStart"/>
      <w:r w:rsidR="00D76EC8">
        <w:rPr>
          <w:i/>
        </w:rPr>
        <w:t>Hirasing</w:t>
      </w:r>
      <w:proofErr w:type="spellEnd"/>
      <w:r w:rsidR="00D76EC8">
        <w:rPr>
          <w:i/>
        </w:rPr>
        <w:t xml:space="preserve"> et al.</w:t>
      </w:r>
      <w:r w:rsidR="002E2467">
        <w:rPr>
          <w:i/>
        </w:rPr>
        <w:t>,</w:t>
      </w:r>
      <w:r w:rsidR="00D76EC8">
        <w:rPr>
          <w:i/>
        </w:rPr>
        <w:t xml:space="preserve"> 2001)</w:t>
      </w:r>
      <w:r w:rsidR="00D76EC8">
        <w:t>.</w:t>
      </w:r>
      <w:r w:rsidR="00A33D29" w:rsidRPr="00A33D29">
        <w:t xml:space="preserve"> </w:t>
      </w:r>
      <w:r w:rsidR="00A33D29">
        <w:t xml:space="preserve">Ook obesitas neemt de laatste jaren sterk toe. </w:t>
      </w:r>
      <w:r w:rsidR="00D76EC8">
        <w:t xml:space="preserve"> </w:t>
      </w:r>
      <w:r>
        <w:t xml:space="preserve">Obesitas bij kinderen gaat gepaard met allerlei (lichamelijke) klachten, </w:t>
      </w:r>
      <w:r w:rsidR="00C47171">
        <w:t>waaronder zich</w:t>
      </w:r>
      <w:r>
        <w:t xml:space="preserve"> op jonge leeftijd openbarende hart- en vaatziekten en type 2 diabetes, klachten van de knieën, slaapproblemen (</w:t>
      </w:r>
      <w:proofErr w:type="spellStart"/>
      <w:r>
        <w:t>apneu’s</w:t>
      </w:r>
      <w:proofErr w:type="spellEnd"/>
      <w:r>
        <w:t xml:space="preserve">) en psychosociale problemen (pesten). Daarnaast zijn overgewicht en obesitas op jonge leeftijd gerelateerd aan overgewicht en obesitas op volwassen leeftijd </w:t>
      </w:r>
      <w:r w:rsidRPr="00D76EC8">
        <w:rPr>
          <w:i/>
        </w:rPr>
        <w:t>(</w:t>
      </w:r>
      <w:proofErr w:type="spellStart"/>
      <w:r w:rsidRPr="00D76EC8">
        <w:rPr>
          <w:i/>
        </w:rPr>
        <w:t>Maga</w:t>
      </w:r>
      <w:r w:rsidR="002E2467">
        <w:rPr>
          <w:i/>
        </w:rPr>
        <w:t>rey</w:t>
      </w:r>
      <w:proofErr w:type="spellEnd"/>
      <w:r w:rsidR="002E2467">
        <w:rPr>
          <w:i/>
        </w:rPr>
        <w:t>, 2003) (</w:t>
      </w:r>
      <w:proofErr w:type="spellStart"/>
      <w:r w:rsidR="00D76EC8">
        <w:rPr>
          <w:i/>
        </w:rPr>
        <w:t>Freedham</w:t>
      </w:r>
      <w:proofErr w:type="spellEnd"/>
      <w:r w:rsidR="00D76EC8">
        <w:rPr>
          <w:i/>
        </w:rPr>
        <w:t xml:space="preserve"> et al.</w:t>
      </w:r>
      <w:r w:rsidR="002E2467">
        <w:rPr>
          <w:i/>
        </w:rPr>
        <w:t>,</w:t>
      </w:r>
      <w:r w:rsidR="00D76EC8">
        <w:rPr>
          <w:i/>
        </w:rPr>
        <w:t xml:space="preserve"> 2001)</w:t>
      </w:r>
      <w:r w:rsidR="00D76EC8">
        <w:t>.</w:t>
      </w:r>
    </w:p>
    <w:p w:rsidR="00E130D4" w:rsidRDefault="00193443">
      <w:r>
        <w:t>Overgewicht</w:t>
      </w:r>
      <w:r w:rsidR="00682EA1">
        <w:t xml:space="preserve"> ontstaat door verschillende factoren. Veranderingen in voedingsgewoontes en beweegpatroon zijn daar voorbeelden van, maar ook s</w:t>
      </w:r>
      <w:r w:rsidR="002E2467">
        <w:t>ociale omgeving</w:t>
      </w:r>
      <w:r w:rsidR="00682EA1">
        <w:t xml:space="preserve"> zoals de thuissituatie en de school</w:t>
      </w:r>
      <w:r w:rsidR="002E2467">
        <w:t>omgeving</w:t>
      </w:r>
      <w:r w:rsidR="00682EA1">
        <w:t xml:space="preserve"> spelen een belangrijke rol </w:t>
      </w:r>
      <w:r w:rsidRPr="00983DD0">
        <w:rPr>
          <w:i/>
        </w:rPr>
        <w:t xml:space="preserve">(Van </w:t>
      </w:r>
      <w:proofErr w:type="spellStart"/>
      <w:r w:rsidRPr="00983DD0">
        <w:rPr>
          <w:i/>
        </w:rPr>
        <w:t>Wouwe</w:t>
      </w:r>
      <w:proofErr w:type="spellEnd"/>
      <w:r w:rsidRPr="00983DD0">
        <w:rPr>
          <w:i/>
        </w:rPr>
        <w:t xml:space="preserve">, </w:t>
      </w:r>
      <w:proofErr w:type="spellStart"/>
      <w:r w:rsidRPr="00983DD0">
        <w:rPr>
          <w:i/>
        </w:rPr>
        <w:t>Renders</w:t>
      </w:r>
      <w:proofErr w:type="spellEnd"/>
      <w:r w:rsidRPr="00983DD0">
        <w:rPr>
          <w:i/>
        </w:rPr>
        <w:t xml:space="preserve">, Bruil, </w:t>
      </w:r>
      <w:proofErr w:type="spellStart"/>
      <w:r w:rsidRPr="00983DD0">
        <w:rPr>
          <w:i/>
        </w:rPr>
        <w:t>Hirasing</w:t>
      </w:r>
      <w:proofErr w:type="spellEnd"/>
      <w:r w:rsidR="001B097B" w:rsidRPr="00983DD0">
        <w:rPr>
          <w:i/>
        </w:rPr>
        <w:t>, 2004</w:t>
      </w:r>
      <w:r w:rsidR="00120BCA" w:rsidRPr="00983DD0">
        <w:rPr>
          <w:i/>
        </w:rPr>
        <w:t>)</w:t>
      </w:r>
      <w:r w:rsidR="00E130D4">
        <w:t xml:space="preserve">. </w:t>
      </w:r>
    </w:p>
    <w:p w:rsidR="002E2467" w:rsidRDefault="002E2467">
      <w:r>
        <w:t xml:space="preserve">De omgeving van het kind kan een belangrijke rol spelen bij de preventie van overgewicht. Het gaat daarbij niet </w:t>
      </w:r>
      <w:r w:rsidR="00E130D4">
        <w:t xml:space="preserve">alleen </w:t>
      </w:r>
      <w:r>
        <w:t>om</w:t>
      </w:r>
      <w:r w:rsidR="00E130D4">
        <w:t xml:space="preserve"> de ouders van het kind, maar ook </w:t>
      </w:r>
      <w:r>
        <w:t xml:space="preserve">over </w:t>
      </w:r>
      <w:r w:rsidR="00E130D4">
        <w:t xml:space="preserve">de </w:t>
      </w:r>
      <w:r w:rsidR="00B44947">
        <w:t>schoo</w:t>
      </w:r>
      <w:r w:rsidR="00682EA1">
        <w:t>l waar het kind naar toe gaat</w:t>
      </w:r>
      <w:r>
        <w:t>. Een school die aandacht besteedt aan gezond gedrag zoals</w:t>
      </w:r>
      <w:r w:rsidR="00E130D4">
        <w:t xml:space="preserve"> voeding en beweging lijkt dan een oplossing.</w:t>
      </w:r>
    </w:p>
    <w:p w:rsidR="00193443" w:rsidRDefault="002E2467">
      <w:r>
        <w:t xml:space="preserve">In Nederland kunnen scholen de Gezonde School-aanpak toepassen om planmatig en structureel te werken aan gezondheid en een gezonde leefstijl van hun leerlingen. </w:t>
      </w:r>
      <w:r w:rsidR="00E130D4">
        <w:t xml:space="preserve">Hierbij moet de school structureel aandacht besteden aan gezondheid. Dit kan door gebruik te maken van de vier Gezonde School-pijlers: </w:t>
      </w:r>
    </w:p>
    <w:p w:rsidR="00E130D4" w:rsidRDefault="00E130D4" w:rsidP="00E130D4">
      <w:pPr>
        <w:pStyle w:val="Lijstalinea"/>
        <w:numPr>
          <w:ilvl w:val="0"/>
          <w:numId w:val="1"/>
        </w:numPr>
      </w:pPr>
      <w:r>
        <w:t>Gezondheidseducatie</w:t>
      </w:r>
      <w:r w:rsidR="006C3E75">
        <w:t xml:space="preserve">: Er is structureel </w:t>
      </w:r>
      <w:r>
        <w:t>aandacht voor gezondheid in de lessen</w:t>
      </w:r>
    </w:p>
    <w:p w:rsidR="00E130D4" w:rsidRDefault="006C3E75" w:rsidP="00E130D4">
      <w:pPr>
        <w:pStyle w:val="Lijstalinea"/>
        <w:numPr>
          <w:ilvl w:val="0"/>
          <w:numId w:val="1"/>
        </w:numPr>
      </w:pPr>
      <w:r>
        <w:t>Fysieke en sociale omgeving: De fysieke en sociale aanpassen om gezond gedrag te stimuleren</w:t>
      </w:r>
    </w:p>
    <w:p w:rsidR="006C3E75" w:rsidRDefault="006C3E75" w:rsidP="00E130D4">
      <w:pPr>
        <w:pStyle w:val="Lijstalinea"/>
        <w:numPr>
          <w:ilvl w:val="0"/>
          <w:numId w:val="1"/>
        </w:numPr>
      </w:pPr>
      <w:r>
        <w:t>Signaleren: Gezondheidsproblemen worden gesignaleerd</w:t>
      </w:r>
    </w:p>
    <w:p w:rsidR="006C3E75" w:rsidRDefault="006C3E75" w:rsidP="00E130D4">
      <w:pPr>
        <w:pStyle w:val="Lijstalinea"/>
        <w:numPr>
          <w:ilvl w:val="0"/>
          <w:numId w:val="1"/>
        </w:numPr>
      </w:pPr>
      <w:r>
        <w:t>Beleid: Er is een schoolbeleid waarin alle maatregelen voor de gezondheid van leerlingen en leraren is vastgelegd.</w:t>
      </w:r>
    </w:p>
    <w:p w:rsidR="006C3E75" w:rsidRDefault="006C3E75" w:rsidP="006C3E75">
      <w:r>
        <w:t xml:space="preserve">Als een school </w:t>
      </w:r>
      <w:r w:rsidR="0011161B">
        <w:t xml:space="preserve">voor een bepaald thema </w:t>
      </w:r>
      <w:r>
        <w:t>aan deze vier pijlers voldoet, kan deze erkend worden tot school</w:t>
      </w:r>
      <w:r w:rsidR="002E2467">
        <w:t xml:space="preserve"> met het  Gezonde School-aanpak</w:t>
      </w:r>
      <w:r w:rsidR="0011161B">
        <w:t>.</w:t>
      </w:r>
      <w:r w:rsidR="007678F5">
        <w:t xml:space="preserve"> Er </w:t>
      </w:r>
      <w:r w:rsidR="00BD316A">
        <w:t>zijn</w:t>
      </w:r>
      <w:r w:rsidR="007678F5">
        <w:t xml:space="preserve"> verschillende thema's</w:t>
      </w:r>
      <w:r w:rsidR="00BD316A">
        <w:t xml:space="preserve"> waarvoor een school een vignet kan krijgen. Voorbeelden zijn: bewegen en sport, voeding, roken en alcohol en milieu en natuur. Op dit moment</w:t>
      </w:r>
      <w:r w:rsidR="007678F5">
        <w:t xml:space="preserve"> </w:t>
      </w:r>
      <w:r w:rsidR="00BD316A">
        <w:t xml:space="preserve">zijn er </w:t>
      </w:r>
      <w:r>
        <w:t>594</w:t>
      </w:r>
      <w:r w:rsidR="00983DD0">
        <w:t xml:space="preserve"> </w:t>
      </w:r>
      <w:r w:rsidR="00BD316A">
        <w:t>basisscholen in Nederland die een</w:t>
      </w:r>
      <w:r w:rsidR="00983DD0">
        <w:t xml:space="preserve"> vignet </w:t>
      </w:r>
      <w:r w:rsidR="00BD316A">
        <w:t xml:space="preserve">voor één of meerdere van deze thema's </w:t>
      </w:r>
      <w:r w:rsidR="0011161B">
        <w:t xml:space="preserve">hebben </w:t>
      </w:r>
      <w:r w:rsidR="00983DD0" w:rsidRPr="00983DD0">
        <w:rPr>
          <w:i/>
        </w:rPr>
        <w:t>(Gezondeschool.nl, 2016)</w:t>
      </w:r>
      <w:r w:rsidR="00983DD0">
        <w:t>.</w:t>
      </w:r>
    </w:p>
    <w:p w:rsidR="0011161B" w:rsidRDefault="00983DD0" w:rsidP="006C3E75">
      <w:r w:rsidRPr="00491F19">
        <w:t xml:space="preserve">Om er achter te komen of </w:t>
      </w:r>
      <w:r w:rsidR="0011161B">
        <w:t xml:space="preserve">de Gezonde School-aanpak </w:t>
      </w:r>
      <w:r w:rsidRPr="00491F19">
        <w:t xml:space="preserve">invloed heeft </w:t>
      </w:r>
      <w:r w:rsidR="0011161B">
        <w:t>op de leefstijl van kinderen</w:t>
      </w:r>
      <w:r w:rsidR="00B44947" w:rsidRPr="00491F19">
        <w:t>, zijn</w:t>
      </w:r>
      <w:r w:rsidRPr="00491F19">
        <w:t xml:space="preserve"> er onderzoek</w:t>
      </w:r>
      <w:r w:rsidR="00B44947" w:rsidRPr="00491F19">
        <w:t>en</w:t>
      </w:r>
      <w:r w:rsidRPr="00491F19">
        <w:t xml:space="preserve"> nodig. </w:t>
      </w:r>
      <w:r w:rsidR="00BD316A" w:rsidRPr="00491F19">
        <w:t>T</w:t>
      </w:r>
      <w:r w:rsidR="00054011" w:rsidRPr="00491F19">
        <w:t xml:space="preserve">ijdens dit onderzoek wordt de vergelijking gemaakt tussen een school </w:t>
      </w:r>
      <w:r w:rsidR="00C47171" w:rsidRPr="00491F19">
        <w:t>met het vignet voor het thema 'V</w:t>
      </w:r>
      <w:r w:rsidR="00054011" w:rsidRPr="00491F19">
        <w:t>oeding' en een school die dat vignet niet heeft</w:t>
      </w:r>
      <w:r w:rsidR="0011161B">
        <w:t xml:space="preserve">. Daarbij wordt alleen gekeken naar het voedingsgedrag van de kinderen. </w:t>
      </w:r>
    </w:p>
    <w:p w:rsidR="00B44947" w:rsidRDefault="0011161B" w:rsidP="006C3E75">
      <w:r>
        <w:t xml:space="preserve">Het is voor een school tijdrovend om dit vignet te krijgen en te behouden, maar de vraag blijft of het ook iets oplevert en of de kinderen betere eetgewoonten hebben. </w:t>
      </w:r>
      <w:r>
        <w:br/>
        <w:t>Naar verwachting zullen de kinderen op de school met het vignet voor 'Voeding' gezondere eetgewoonten hebben dan kinderen die op een school zitten zonder dit vignet.</w:t>
      </w:r>
    </w:p>
    <w:p w:rsidR="004E2A31" w:rsidRDefault="004E2A31" w:rsidP="006C3E75">
      <w:r>
        <w:lastRenderedPageBreak/>
        <w:t>Ook zijn de tijdstippen van de eetmomenten belangrijk</w:t>
      </w:r>
      <w:r w:rsidR="00DF2096">
        <w:t xml:space="preserve"> </w:t>
      </w:r>
      <w:r w:rsidR="00DF2096" w:rsidRPr="00DF2096">
        <w:rPr>
          <w:i/>
        </w:rPr>
        <w:t xml:space="preserve">(International Journal of </w:t>
      </w:r>
      <w:proofErr w:type="spellStart"/>
      <w:r w:rsidR="00DF2096" w:rsidRPr="00DF2096">
        <w:rPr>
          <w:i/>
        </w:rPr>
        <w:t>Obesity</w:t>
      </w:r>
      <w:proofErr w:type="spellEnd"/>
      <w:r w:rsidR="00DF2096" w:rsidRPr="00DF2096">
        <w:rPr>
          <w:i/>
        </w:rPr>
        <w:t>, 2013)</w:t>
      </w:r>
      <w:r>
        <w:t>.</w:t>
      </w:r>
      <w:r w:rsidR="00DF2096">
        <w:t xml:space="preserve"> Op een basisschool is het gebruikelijk om twee eetpauzes aan te bieden; Een kleine pauze</w:t>
      </w:r>
      <w:r w:rsidR="00DF2096" w:rsidRPr="00DF2096">
        <w:t xml:space="preserve"> </w:t>
      </w:r>
      <w:r w:rsidR="00DF2096">
        <w:t xml:space="preserve">en een grote pauze (lunchpauze). De kleine pauze is vaak tussen half 10 en 11 uur 's ochtends en de grote pauze (lunchpauze) tussen 12 en half 2. Er wordt vanuit gegaan dat deze tijden ook aangehouden worden bij de deelnemende scholen. </w:t>
      </w:r>
    </w:p>
    <w:p w:rsidR="000853B6" w:rsidRDefault="000853B6" w:rsidP="006C3E75">
      <w:r>
        <w:t>De uitkomsten van dit onderzoek zullen duidelijkheid geven over bovenstaande vragen. Ook wordt duidelijk of een Gezonde School-aanpak noodzakelijk is om het eetgedrag van kinderen op een goede manier te beïnvloeden.</w:t>
      </w:r>
    </w:p>
    <w:p w:rsidR="000853B6" w:rsidRPr="00491F19" w:rsidRDefault="000853B6" w:rsidP="006C3E75">
      <w:r>
        <w:t>De deelnemende scholen krijgen duidelijkheid in de gezondheid van hun leerlingen op het gebied van voeding. In overleg kan er een workshop/presentatie gegeven worden over voeding voor verschillende doelgroepen (leraren, ouders, leerlingen) en kunnen adviezen gegeven worden.</w:t>
      </w:r>
    </w:p>
    <w:p w:rsidR="00CD75A3" w:rsidRDefault="00CD75A3" w:rsidP="006C3E75">
      <w:pPr>
        <w:rPr>
          <w:color w:val="0070C0"/>
          <w:sz w:val="28"/>
          <w:szCs w:val="28"/>
        </w:rPr>
      </w:pPr>
    </w:p>
    <w:p w:rsidR="00B44947" w:rsidRPr="009A064B" w:rsidRDefault="00B44947" w:rsidP="006C3E75">
      <w:pPr>
        <w:rPr>
          <w:color w:val="0070C0"/>
          <w:sz w:val="28"/>
          <w:szCs w:val="28"/>
        </w:rPr>
      </w:pPr>
      <w:r w:rsidRPr="009A064B">
        <w:rPr>
          <w:color w:val="0070C0"/>
          <w:sz w:val="28"/>
          <w:szCs w:val="28"/>
        </w:rPr>
        <w:t>Hoofd- en deelvragen</w:t>
      </w:r>
    </w:p>
    <w:p w:rsidR="004E2A31" w:rsidRDefault="00983DD0" w:rsidP="004E2A31">
      <w:r>
        <w:t>Het doe</w:t>
      </w:r>
      <w:r w:rsidR="009A064B">
        <w:t>l van dit onderzoek is</w:t>
      </w:r>
      <w:r w:rsidR="004E2A31">
        <w:t xml:space="preserve"> om te kijken of de</w:t>
      </w:r>
      <w:r>
        <w:t xml:space="preserve"> G</w:t>
      </w:r>
      <w:r w:rsidR="002E2467">
        <w:t>ezonde School-</w:t>
      </w:r>
      <w:r w:rsidR="002E2467" w:rsidRPr="004E2A31">
        <w:t>aanpak</w:t>
      </w:r>
      <w:r w:rsidR="004E2A31">
        <w:t xml:space="preserve"> voor het vignet 'Voeding', i</w:t>
      </w:r>
      <w:r w:rsidRPr="004E2A31">
        <w:t>nvloed</w:t>
      </w:r>
      <w:r>
        <w:t xml:space="preserve"> </w:t>
      </w:r>
      <w:r w:rsidR="00276397">
        <w:t xml:space="preserve">heeft op het eetgedrag van </w:t>
      </w:r>
      <w:r>
        <w:t>kinderen</w:t>
      </w:r>
      <w:r w:rsidR="00276397">
        <w:t xml:space="preserve"> tussen de 4-12 jaar</w:t>
      </w:r>
      <w:r w:rsidR="004E2A31">
        <w:t xml:space="preserve"> in vergelijking met een school zonder dit vignet</w:t>
      </w:r>
      <w:r w:rsidR="00276397">
        <w:t xml:space="preserve">. De hoofdvraag luidt: </w:t>
      </w:r>
      <w:r w:rsidR="004E2A31">
        <w:t>Wat is het verschil in eetgedrag tussen een school met het vignet 'Voeding' en een school zonder dit vignet bij basisschool leerlingen tussen de 4-12 jaar?</w:t>
      </w:r>
    </w:p>
    <w:p w:rsidR="00340E8F" w:rsidRDefault="00276397" w:rsidP="00340E8F">
      <w:r>
        <w:t>Om deze vraag te kunnen beantwoorden is het noodzakelijk een aantal de</w:t>
      </w:r>
      <w:r w:rsidR="00340E8F">
        <w:t>elvr</w:t>
      </w:r>
      <w:r>
        <w:t xml:space="preserve">agen te beantwoorden: </w:t>
      </w:r>
    </w:p>
    <w:p w:rsidR="00340E8F" w:rsidRDefault="00B44947" w:rsidP="00340E8F">
      <w:pPr>
        <w:pStyle w:val="Lijstalinea"/>
        <w:numPr>
          <w:ilvl w:val="0"/>
          <w:numId w:val="3"/>
        </w:numPr>
      </w:pPr>
      <w:r>
        <w:t xml:space="preserve">Wat consumeren kinderen tijdens de kleine pauze als ze </w:t>
      </w:r>
      <w:r w:rsidR="00DF2096">
        <w:t>wel/</w:t>
      </w:r>
      <w:r>
        <w:t>niet op een Gezonde School zitten?</w:t>
      </w:r>
    </w:p>
    <w:p w:rsidR="00340E8F" w:rsidRDefault="00B44947" w:rsidP="00340E8F">
      <w:pPr>
        <w:pStyle w:val="Lijstalinea"/>
        <w:numPr>
          <w:ilvl w:val="0"/>
          <w:numId w:val="3"/>
        </w:numPr>
      </w:pPr>
      <w:r>
        <w:t>Wat cons</w:t>
      </w:r>
      <w:r w:rsidR="00491F19">
        <w:t xml:space="preserve">umeren kinderen tijdens de grote </w:t>
      </w:r>
      <w:r>
        <w:t xml:space="preserve">pauze als ze </w:t>
      </w:r>
      <w:r w:rsidR="00DF2096">
        <w:t>wel/</w:t>
      </w:r>
      <w:r>
        <w:t>niet op een Gezonde School zitten?</w:t>
      </w:r>
    </w:p>
    <w:p w:rsidR="00340E8F" w:rsidRDefault="00DF2096" w:rsidP="00340E8F">
      <w:pPr>
        <w:pStyle w:val="Lijstalinea"/>
        <w:numPr>
          <w:ilvl w:val="0"/>
          <w:numId w:val="3"/>
        </w:numPr>
      </w:pPr>
      <w:r>
        <w:t xml:space="preserve">In hoeverre voldoet </w:t>
      </w:r>
      <w:r w:rsidR="00340E8F">
        <w:t>d</w:t>
      </w:r>
      <w:r w:rsidR="002E2467">
        <w:t>e school met</w:t>
      </w:r>
      <w:r>
        <w:t>/zonder de Gezonde School-</w:t>
      </w:r>
      <w:r w:rsidR="002E2467">
        <w:t xml:space="preserve">aanpak </w:t>
      </w:r>
      <w:r w:rsidR="00340E8F">
        <w:t>aan de pijlers voor het thema ‘Voeding’?</w:t>
      </w:r>
    </w:p>
    <w:p w:rsidR="009A064B" w:rsidRDefault="009A064B" w:rsidP="009A064B"/>
    <w:p w:rsidR="009B4738" w:rsidRPr="00491F19" w:rsidRDefault="009A064B" w:rsidP="009A064B">
      <w:r w:rsidRPr="009A064B">
        <w:rPr>
          <w:color w:val="0070C0"/>
          <w:sz w:val="28"/>
          <w:szCs w:val="28"/>
        </w:rPr>
        <w:t>Het onderzoek</w:t>
      </w:r>
    </w:p>
    <w:p w:rsidR="009B4738" w:rsidRDefault="009B4738" w:rsidP="009A064B">
      <w:r>
        <w:t>D</w:t>
      </w:r>
      <w:r w:rsidR="00957114">
        <w:t xml:space="preserve">it onderzoek is opgezet in samenwerking met het lectoraat </w:t>
      </w:r>
      <w:r w:rsidR="00C67F17">
        <w:t>Gezonde Leefstijl in een Stimulerende Omgeving. Zij zijn ook geïnteresseerd in bovenstaand probleem en zagen de kans voor een samenwerking. Details over het onderzoek volgen hieronder.</w:t>
      </w:r>
    </w:p>
    <w:p w:rsidR="001B4B2B" w:rsidRDefault="0038005B" w:rsidP="009A064B">
      <w:r>
        <w:t>Bij dit onderzoek wordt</w:t>
      </w:r>
      <w:r w:rsidR="001B4B2B">
        <w:t xml:space="preserve"> een basisschool met het vignet </w:t>
      </w:r>
      <w:r>
        <w:t>van Gezonde School</w:t>
      </w:r>
      <w:r w:rsidR="00491F19">
        <w:t xml:space="preserve"> met het thema 'V</w:t>
      </w:r>
      <w:r w:rsidR="001B4B2B">
        <w:t xml:space="preserve">oeding' </w:t>
      </w:r>
      <w:r>
        <w:t xml:space="preserve"> verge</w:t>
      </w:r>
      <w:r w:rsidR="00491F19">
        <w:t>leken met een basisschool die di</w:t>
      </w:r>
      <w:r>
        <w:t>t vignet niet heeft.</w:t>
      </w:r>
      <w:r w:rsidR="001B4B2B">
        <w:t xml:space="preserve"> Daarnaast wordt gekeken in hoeverre de school zonder vignet voldoet aan de criteria voor het krijgen van het </w:t>
      </w:r>
      <w:r w:rsidR="00491F19">
        <w:t>vignet met het thema 'V</w:t>
      </w:r>
      <w:r w:rsidR="00DF2096">
        <w:t xml:space="preserve">oeding' </w:t>
      </w:r>
      <w:r w:rsidR="00EF38A2">
        <w:t xml:space="preserve">                           </w:t>
      </w:r>
      <w:r w:rsidR="00DF2096">
        <w:t>(deelvraag 3</w:t>
      </w:r>
      <w:r w:rsidR="001B4B2B">
        <w:t>) en wordt er gekeken of de Gezonde School daadwerkelijk aan de eis</w:t>
      </w:r>
      <w:r w:rsidR="00DF2096">
        <w:t>en hiervoor voldoet (deelvraag 3</w:t>
      </w:r>
      <w:r w:rsidR="001B4B2B">
        <w:t>). Hierbij geldt wel dat de twee scholen redelijk vergelijkbaar zi</w:t>
      </w:r>
      <w:r w:rsidR="002E2467">
        <w:t>jn qua omgeving en school aanpak</w:t>
      </w:r>
      <w:r w:rsidR="001B4B2B">
        <w:t>.</w:t>
      </w:r>
    </w:p>
    <w:p w:rsidR="00782144" w:rsidRDefault="00967057" w:rsidP="009A064B">
      <w:r>
        <w:lastRenderedPageBreak/>
        <w:t>Het onderzoek start met een observatie</w:t>
      </w:r>
      <w:r w:rsidR="00491F19">
        <w:t xml:space="preserve"> van de omgeving</w:t>
      </w:r>
      <w:r>
        <w:t xml:space="preserve">. Er wordt een dag meegekeken op beide scholen, om te zien hoe het er aan toe gaat op die school en </w:t>
      </w:r>
      <w:r w:rsidR="00DF2096">
        <w:t>om de fysie</w:t>
      </w:r>
      <w:r w:rsidR="00C07BA6">
        <w:t>ke omgeving van de school te ob</w:t>
      </w:r>
      <w:r w:rsidR="00DF2096">
        <w:t>serveren</w:t>
      </w:r>
      <w:r w:rsidR="00F0295A">
        <w:t xml:space="preserve"> om te kijken of het wel/niet gaat om een 'Gezonde School'</w:t>
      </w:r>
      <w:r w:rsidR="00DF2096">
        <w:t>.</w:t>
      </w:r>
      <w:r>
        <w:t xml:space="preserve"> Ook wordt er gesproken met de directeur/leraren over</w:t>
      </w:r>
      <w:r w:rsidR="00F0295A">
        <w:t xml:space="preserve"> de uitvoering van de criteria voor het vignet en of zij eventuele verschillen, bevorderende en belemmerende factoren zien bij de kinderen (deelvraag 3</w:t>
      </w:r>
      <w:r w:rsidR="00F32885">
        <w:t>)</w:t>
      </w:r>
      <w:r>
        <w:t xml:space="preserve">. </w:t>
      </w:r>
      <w:r w:rsidR="0038005B">
        <w:t xml:space="preserve"> </w:t>
      </w:r>
      <w:r w:rsidR="0038005B">
        <w:br/>
      </w:r>
      <w:r w:rsidR="00E77EBD">
        <w:t>Vanaf het</w:t>
      </w:r>
      <w:r w:rsidR="00F32885">
        <w:t xml:space="preserve"> tweede bezoek</w:t>
      </w:r>
      <w:r w:rsidR="0038005B">
        <w:t xml:space="preserve"> wordt er tijdens de pauzes meegekeken en </w:t>
      </w:r>
      <w:r w:rsidR="00491F19">
        <w:t>bijgehouden</w:t>
      </w:r>
      <w:r w:rsidR="0038005B">
        <w:t xml:space="preserve"> wat alle kinderen eten en drinken</w:t>
      </w:r>
      <w:r w:rsidR="00DF2096">
        <w:t xml:space="preserve"> (deelvraag 1 en 2</w:t>
      </w:r>
      <w:r w:rsidR="00E77EBD">
        <w:t>)</w:t>
      </w:r>
      <w:r w:rsidR="0038005B">
        <w:t>.</w:t>
      </w:r>
      <w:r w:rsidR="00F32885">
        <w:t xml:space="preserve"> </w:t>
      </w:r>
      <w:r w:rsidR="0038005B">
        <w:t xml:space="preserve">Hierbij wordt gebruik gemaakt van een turflijst met verschillende opties. Onderscheid wordt gemaakt in </w:t>
      </w:r>
      <w:r w:rsidR="00F0295A">
        <w:t>broodsoorten, hartig/zoet beleg</w:t>
      </w:r>
      <w:r w:rsidR="00EF38A2">
        <w:t xml:space="preserve">, tussendoortjes, </w:t>
      </w:r>
      <w:r w:rsidR="0038005B">
        <w:t>maar ook dranken worden waargenomen. Wordt er bijvoorbeeld zuivel, water of frisdrank gedronken</w:t>
      </w:r>
      <w:r w:rsidR="00E77EBD">
        <w:t>?</w:t>
      </w:r>
      <w:r w:rsidR="00782144">
        <w:t xml:space="preserve"> Krijgen de kinderen koeken, snoep of fruit voor de pauze en wat vo</w:t>
      </w:r>
      <w:r w:rsidR="00491F19">
        <w:t>or keuzes worden daarin gemaakt?</w:t>
      </w:r>
      <w:r w:rsidR="00782144">
        <w:t xml:space="preserve"> </w:t>
      </w:r>
      <w:r w:rsidR="00E77EBD">
        <w:t>Deze turflijst wordt zelf gemaakt</w:t>
      </w:r>
      <w:r w:rsidR="00EF38A2">
        <w:t xml:space="preserve"> (naar een voorbeeld van een turflijst van de gemeente Utrecht)</w:t>
      </w:r>
      <w:r w:rsidR="00E77EBD">
        <w:t xml:space="preserve"> en ingevuld.</w:t>
      </w:r>
      <w:r w:rsidR="00E77EBD">
        <w:br/>
        <w:t>Dit observeren gebeurt</w:t>
      </w:r>
      <w:r w:rsidR="00EF38A2">
        <w:t xml:space="preserve"> in 3 verschillende klassen per school. Hierbij worden de groepen verdeeld in onderbouw, middenbouw en bovenbouw, waarbij uit iedere categorie één klas wordt gekozen. Zo ontstaat er een goed beeld van de eetgewoonten van de verschillende leeftijdscategorieën.</w:t>
      </w:r>
      <w:r w:rsidR="00E77EBD">
        <w:t xml:space="preserve"> Elke klas wordt tijdens de kleine en grote pauze geobserveer</w:t>
      </w:r>
      <w:r w:rsidR="00CF1704">
        <w:t>d. Dit observeren wordt 2 maal op verschillende dagen gedaan, om toeval te voorkomen.</w:t>
      </w:r>
    </w:p>
    <w:p w:rsidR="00CD75A3" w:rsidRPr="00CD75A3" w:rsidRDefault="4046A841" w:rsidP="4046A841">
      <w:r>
        <w:t xml:space="preserve">Nadat de eet- en drinkgewoontes van de leerlingen onderzocht zijn worden de resultaten verwerkt. Hierbij wordt </w:t>
      </w:r>
      <w:r w:rsidR="00CF1704">
        <w:t xml:space="preserve">per pauze (klein of groot) de geconsumeerde voedingsmiddelen en dranken apart weergegeven (eventueel per klas apart).  Op deze manier </w:t>
      </w:r>
      <w:r>
        <w:t>wordt</w:t>
      </w:r>
      <w:r w:rsidR="00CF1704">
        <w:t xml:space="preserve"> er</w:t>
      </w:r>
      <w:r>
        <w:t xml:space="preserve"> een duidelijk beeld geschetst van de uitkomsten. Uit deze resultaten wordt een conclusie getrokken</w:t>
      </w:r>
      <w:r w:rsidR="00CF1704">
        <w:t>, worden deel- en hoofdvragen beantwoord</w:t>
      </w:r>
      <w:r>
        <w:t xml:space="preserve"> en worden discussiepunten besproken.</w:t>
      </w:r>
      <w:r w:rsidR="00CD75A3">
        <w:tab/>
      </w:r>
      <w:r w:rsidR="00CD75A3">
        <w:tab/>
      </w:r>
      <w:r w:rsidR="00CD75A3">
        <w:tab/>
      </w:r>
      <w:r w:rsidR="00CD75A3">
        <w:rPr>
          <w:color w:val="0070C0"/>
          <w:sz w:val="28"/>
          <w:szCs w:val="28"/>
        </w:rPr>
        <w:tab/>
      </w:r>
      <w:r w:rsidR="00CD75A3">
        <w:rPr>
          <w:color w:val="0070C0"/>
          <w:sz w:val="28"/>
          <w:szCs w:val="28"/>
        </w:rPr>
        <w:tab/>
      </w:r>
      <w:r w:rsidR="00CD75A3">
        <w:rPr>
          <w:color w:val="0070C0"/>
          <w:sz w:val="28"/>
          <w:szCs w:val="28"/>
        </w:rPr>
        <w:tab/>
      </w:r>
    </w:p>
    <w:p w:rsidR="4046A841" w:rsidRDefault="4046A841" w:rsidP="4046A841">
      <w:r w:rsidRPr="4046A841">
        <w:rPr>
          <w:color w:val="0070C0"/>
          <w:sz w:val="28"/>
          <w:szCs w:val="28"/>
        </w:rPr>
        <w:t>Leerdoelen</w:t>
      </w:r>
    </w:p>
    <w:p w:rsidR="4046A841" w:rsidRDefault="00B91F01" w:rsidP="4046A841">
      <w:r>
        <w:t>Tijdens dit onderzoek zijn er een paar leerdoelen die ik wil bereiken en waar ik iets van wil leren.</w:t>
      </w:r>
    </w:p>
    <w:p w:rsidR="00B91F01" w:rsidRDefault="00B91F01" w:rsidP="00B91F01">
      <w:pPr>
        <w:pStyle w:val="Lijstalinea"/>
        <w:numPr>
          <w:ilvl w:val="0"/>
          <w:numId w:val="1"/>
        </w:numPr>
      </w:pPr>
      <w:r w:rsidRPr="00821BC1">
        <w:rPr>
          <w:i/>
        </w:rPr>
        <w:t>Mijn netwerk vergroten</w:t>
      </w:r>
      <w:r>
        <w:t xml:space="preserve">. Tijdens dit onderzoek kom ik in contact met verschillende mensen. Zo werk ik samen met het Lectoraat </w:t>
      </w:r>
      <w:r w:rsidR="00C67F17">
        <w:t xml:space="preserve">Gezonde Leefstijl in een Stimulerende Omgeving </w:t>
      </w:r>
      <w:r>
        <w:t>en doe ik onderzoek op scholen, waardoor ik daar weer nieuwe mensen leer kennen.</w:t>
      </w:r>
    </w:p>
    <w:p w:rsidR="00B91F01" w:rsidRDefault="00B91F01" w:rsidP="00B91F01">
      <w:pPr>
        <w:pStyle w:val="Lijstalinea"/>
        <w:numPr>
          <w:ilvl w:val="0"/>
          <w:numId w:val="1"/>
        </w:numPr>
      </w:pPr>
      <w:r w:rsidRPr="00821BC1">
        <w:rPr>
          <w:i/>
        </w:rPr>
        <w:t>Meer inzicht krijgen in de invloed van het Gezonde School</w:t>
      </w:r>
      <w:r w:rsidR="00EF38A2">
        <w:rPr>
          <w:i/>
        </w:rPr>
        <w:t xml:space="preserve"> </w:t>
      </w:r>
      <w:r w:rsidR="002E2467">
        <w:rPr>
          <w:i/>
        </w:rPr>
        <w:t>aanpak</w:t>
      </w:r>
      <w:r w:rsidRPr="00821BC1">
        <w:rPr>
          <w:i/>
        </w:rPr>
        <w:t xml:space="preserve"> op een basisschool</w:t>
      </w:r>
      <w:r>
        <w:t xml:space="preserve">. Tijdens het waarnemen op de scholen kan ik de verschillen op het gebied van voeding </w:t>
      </w:r>
      <w:r w:rsidR="00821BC1">
        <w:t>bekijken, maar zijn ook de verschillen in lessen en omgang zichtbaar.</w:t>
      </w:r>
    </w:p>
    <w:p w:rsidR="00491F19" w:rsidRDefault="00491F19" w:rsidP="00B91F01">
      <w:pPr>
        <w:pStyle w:val="Lijstalinea"/>
        <w:numPr>
          <w:ilvl w:val="0"/>
          <w:numId w:val="1"/>
        </w:numPr>
      </w:pPr>
      <w:r w:rsidRPr="00CD75A3">
        <w:rPr>
          <w:i/>
        </w:rPr>
        <w:t>Een onderzoeksvoorstel maken</w:t>
      </w:r>
      <w:r>
        <w:t>. Voor ik aan het uitvoeren van het onderzoek begin</w:t>
      </w:r>
      <w:r w:rsidR="00CD75A3">
        <w:t>,</w:t>
      </w:r>
      <w:r>
        <w:t xml:space="preserve"> is het belangrijk om een goed onderzoeksvoorstel te maken, waarin het hele onderzoek duidelijk beschreven wordt. </w:t>
      </w:r>
    </w:p>
    <w:p w:rsidR="00B91F01" w:rsidRDefault="00821BC1" w:rsidP="00B91F01">
      <w:pPr>
        <w:pStyle w:val="Lijstalinea"/>
        <w:numPr>
          <w:ilvl w:val="0"/>
          <w:numId w:val="1"/>
        </w:numPr>
      </w:pPr>
      <w:r w:rsidRPr="00821BC1">
        <w:rPr>
          <w:i/>
        </w:rPr>
        <w:t>Een onderzoeksverslag maken</w:t>
      </w:r>
      <w:r>
        <w:t>. Tijdens dit onderzoek is het belangrijk een goed onderzoeksverslag te maken. Hier</w:t>
      </w:r>
      <w:r w:rsidR="008468C8">
        <w:t>bij l</w:t>
      </w:r>
      <w:r w:rsidR="00462E45">
        <w:t>eer ik wat de opbouw is van dit</w:t>
      </w:r>
      <w:r w:rsidR="008468C8">
        <w:t xml:space="preserve"> verslag </w:t>
      </w:r>
      <w:r>
        <w:t>en hoe ik dit het beste kan aanpakken.</w:t>
      </w:r>
    </w:p>
    <w:p w:rsidR="00821BC1" w:rsidRDefault="00821BC1" w:rsidP="00B91F01">
      <w:pPr>
        <w:pStyle w:val="Lijstalinea"/>
        <w:numPr>
          <w:ilvl w:val="0"/>
          <w:numId w:val="1"/>
        </w:numPr>
      </w:pPr>
      <w:r w:rsidRPr="008468C8">
        <w:rPr>
          <w:i/>
        </w:rPr>
        <w:t>Goede resultaten maken en deze op de juiste manier verwerken</w:t>
      </w:r>
      <w:r>
        <w:t xml:space="preserve">. </w:t>
      </w:r>
      <w:r w:rsidR="008468C8">
        <w:t>Het registreren van de waarnemingen op een handige manier is erg belangrijk. Verder moeten de resultaten overzichtelijk worden weergegeven.</w:t>
      </w:r>
    </w:p>
    <w:p w:rsidR="006C133D" w:rsidRDefault="00C67F17" w:rsidP="00B91F01">
      <w:pPr>
        <w:pStyle w:val="Lijstalinea"/>
        <w:numPr>
          <w:ilvl w:val="0"/>
          <w:numId w:val="1"/>
        </w:numPr>
      </w:pPr>
      <w:r w:rsidRPr="0097749A">
        <w:rPr>
          <w:i/>
        </w:rPr>
        <w:t>Leren werken in samenwerking met een lectoraat</w:t>
      </w:r>
      <w:r>
        <w:t xml:space="preserve">. Tijdens dit onderzoek werk ik samen met het Lectoraat Gezonde Leefstijl in een Stimulerende Omgeving. Zij hebben </w:t>
      </w:r>
      <w:r w:rsidR="00CD75A3">
        <w:t>ook hun ideeën</w:t>
      </w:r>
      <w:r>
        <w:t xml:space="preserve"> bij dit onderzoek wat ik </w:t>
      </w:r>
      <w:r w:rsidR="00CD75A3">
        <w:t>ga uitvoeren</w:t>
      </w:r>
      <w:r>
        <w:t xml:space="preserve">. </w:t>
      </w:r>
      <w:r w:rsidR="0097749A">
        <w:t>Ik leer dus te werken in opdracht van een ander.</w:t>
      </w:r>
    </w:p>
    <w:p w:rsidR="00C67F17" w:rsidRDefault="00C67F17" w:rsidP="00B91F01">
      <w:pPr>
        <w:pStyle w:val="Lijstalinea"/>
        <w:numPr>
          <w:ilvl w:val="0"/>
          <w:numId w:val="1"/>
        </w:numPr>
      </w:pPr>
      <w:r w:rsidRPr="0097749A">
        <w:rPr>
          <w:i/>
        </w:rPr>
        <w:lastRenderedPageBreak/>
        <w:t>Mijn tijd goed verdelen</w:t>
      </w:r>
      <w:r>
        <w:t xml:space="preserve">. Verderop is een globaal tijdsschema gemaakt, maar omdat ik deze opdracht naast mijn schooluren doe, zal het soms best moeilijk zijn om tijd voor dit project in te plannen. Het ene moment is het namelijk drukker dan een ander moment. </w:t>
      </w:r>
    </w:p>
    <w:p w:rsidR="008078DA" w:rsidRDefault="00CD75A3" w:rsidP="4046A841">
      <w:r>
        <w:tab/>
      </w:r>
      <w:r>
        <w:tab/>
      </w:r>
      <w:r>
        <w:tab/>
      </w:r>
      <w:r>
        <w:tab/>
      </w:r>
      <w:r>
        <w:tab/>
      </w:r>
      <w:r>
        <w:tab/>
      </w:r>
      <w:r>
        <w:tab/>
      </w:r>
      <w:r>
        <w:tab/>
      </w:r>
      <w:r>
        <w:tab/>
      </w:r>
      <w:r>
        <w:tab/>
      </w:r>
      <w:r>
        <w:tab/>
      </w:r>
      <w:r>
        <w:tab/>
      </w:r>
    </w:p>
    <w:p w:rsidR="4046A841" w:rsidRDefault="4046A841" w:rsidP="4046A841">
      <w:r w:rsidRPr="4046A841">
        <w:rPr>
          <w:color w:val="0070C0"/>
          <w:sz w:val="28"/>
          <w:szCs w:val="28"/>
        </w:rPr>
        <w:t>Tijd</w:t>
      </w:r>
      <w:r w:rsidR="008078DA">
        <w:rPr>
          <w:color w:val="0070C0"/>
          <w:sz w:val="28"/>
          <w:szCs w:val="28"/>
        </w:rPr>
        <w:t>s</w:t>
      </w:r>
      <w:r w:rsidRPr="4046A841">
        <w:rPr>
          <w:color w:val="0070C0"/>
          <w:sz w:val="28"/>
          <w:szCs w:val="28"/>
        </w:rPr>
        <w:t>verloop en urenlast</w:t>
      </w:r>
    </w:p>
    <w:p w:rsidR="009A064B" w:rsidRDefault="4046A841" w:rsidP="009A064B">
      <w:r>
        <w:t>Dit onderzoek wordt naast het vaste leerprogramma en buiten schooluren uitgevoerd en verwer</w:t>
      </w:r>
      <w:r w:rsidR="00075D2A">
        <w:t>kt. Het heeft een urenlast van 9</w:t>
      </w:r>
      <w:r>
        <w:t xml:space="preserve"> stu</w:t>
      </w:r>
      <w:r w:rsidR="00075D2A">
        <w:t>diepunten. Dit houdt in dat er 9x28 = 252</w:t>
      </w:r>
      <w:r>
        <w:t xml:space="preserve"> uur aan besteed wordt. Deze uren worden verdeeld over een periode va</w:t>
      </w:r>
      <w:r w:rsidR="007773E8">
        <w:t>n 2 schooljaren</w:t>
      </w:r>
      <w:r>
        <w:t>. Een globale planning van deze periode is hieronder weergegeven.</w:t>
      </w:r>
    </w:p>
    <w:tbl>
      <w:tblPr>
        <w:tblStyle w:val="Rastertabel1licht-Accent11"/>
        <w:tblW w:w="0" w:type="auto"/>
        <w:tblLook w:val="04A0" w:firstRow="1" w:lastRow="0" w:firstColumn="1" w:lastColumn="0" w:noHBand="0" w:noVBand="1"/>
      </w:tblPr>
      <w:tblGrid>
        <w:gridCol w:w="3238"/>
        <w:gridCol w:w="3764"/>
        <w:gridCol w:w="2286"/>
      </w:tblGrid>
      <w:tr w:rsidR="000A6C40" w:rsidTr="000A6C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8" w:type="dxa"/>
          </w:tcPr>
          <w:p w:rsidR="000A6C40" w:rsidRDefault="000A6C40" w:rsidP="4046A841">
            <w:r>
              <w:t>Wat?</w:t>
            </w:r>
          </w:p>
        </w:tc>
        <w:tc>
          <w:tcPr>
            <w:tcW w:w="3764" w:type="dxa"/>
          </w:tcPr>
          <w:p w:rsidR="000A6C40" w:rsidRDefault="000A6C40" w:rsidP="4046A841">
            <w:pPr>
              <w:cnfStyle w:val="100000000000" w:firstRow="1" w:lastRow="0" w:firstColumn="0" w:lastColumn="0" w:oddVBand="0" w:evenVBand="0" w:oddHBand="0" w:evenHBand="0" w:firstRowFirstColumn="0" w:firstRowLastColumn="0" w:lastRowFirstColumn="0" w:lastRowLastColumn="0"/>
            </w:pPr>
            <w:r>
              <w:t>Wanneer?</w:t>
            </w:r>
          </w:p>
        </w:tc>
        <w:tc>
          <w:tcPr>
            <w:tcW w:w="2286" w:type="dxa"/>
          </w:tcPr>
          <w:p w:rsidR="000A6C40" w:rsidRDefault="000A6C40" w:rsidP="4046A841">
            <w:pPr>
              <w:cnfStyle w:val="100000000000" w:firstRow="1" w:lastRow="0" w:firstColumn="0" w:lastColumn="0" w:oddVBand="0" w:evenVBand="0" w:oddHBand="0" w:evenHBand="0" w:firstRowFirstColumn="0" w:firstRowLastColumn="0" w:lastRowFirstColumn="0" w:lastRowLastColumn="0"/>
            </w:pPr>
            <w:r>
              <w:t>Aantal studiepunten</w:t>
            </w:r>
          </w:p>
        </w:tc>
      </w:tr>
      <w:tr w:rsidR="000A6C40" w:rsidTr="000A6C40">
        <w:tc>
          <w:tcPr>
            <w:cnfStyle w:val="001000000000" w:firstRow="0" w:lastRow="0" w:firstColumn="1" w:lastColumn="0" w:oddVBand="0" w:evenVBand="0" w:oddHBand="0" w:evenHBand="0" w:firstRowFirstColumn="0" w:firstRowLastColumn="0" w:lastRowFirstColumn="0" w:lastRowLastColumn="0"/>
            <w:tcW w:w="3238" w:type="dxa"/>
          </w:tcPr>
          <w:p w:rsidR="000A6C40" w:rsidRDefault="000A6C40" w:rsidP="4046A841">
            <w:r>
              <w:t>Onderzoeksvoorstel maken</w:t>
            </w:r>
          </w:p>
        </w:tc>
        <w:tc>
          <w:tcPr>
            <w:tcW w:w="3764" w:type="dxa"/>
          </w:tcPr>
          <w:p w:rsidR="000A6C40" w:rsidRDefault="000A6C40" w:rsidP="4046A841">
            <w:pPr>
              <w:cnfStyle w:val="000000000000" w:firstRow="0" w:lastRow="0" w:firstColumn="0" w:lastColumn="0" w:oddVBand="0" w:evenVBand="0" w:oddHBand="0" w:evenHBand="0" w:firstRowFirstColumn="0" w:firstRowLastColumn="0" w:lastRowFirstColumn="0" w:lastRowLastColumn="0"/>
            </w:pPr>
            <w:r>
              <w:t>September/Oktober/November</w:t>
            </w:r>
            <w:r w:rsidR="007773E8">
              <w:t xml:space="preserve"> 2016</w:t>
            </w:r>
          </w:p>
        </w:tc>
        <w:tc>
          <w:tcPr>
            <w:tcW w:w="2286" w:type="dxa"/>
          </w:tcPr>
          <w:p w:rsidR="000A6C40" w:rsidRDefault="00213730" w:rsidP="000A6C40">
            <w:pPr>
              <w:jc w:val="center"/>
              <w:cnfStyle w:val="000000000000" w:firstRow="0" w:lastRow="0" w:firstColumn="0" w:lastColumn="0" w:oddVBand="0" w:evenVBand="0" w:oddHBand="0" w:evenHBand="0" w:firstRowFirstColumn="0" w:firstRowLastColumn="0" w:lastRowFirstColumn="0" w:lastRowLastColumn="0"/>
            </w:pPr>
            <w:r>
              <w:t>3</w:t>
            </w:r>
          </w:p>
        </w:tc>
      </w:tr>
      <w:tr w:rsidR="00213730" w:rsidTr="000A6C40">
        <w:tc>
          <w:tcPr>
            <w:cnfStyle w:val="001000000000" w:firstRow="0" w:lastRow="0" w:firstColumn="1" w:lastColumn="0" w:oddVBand="0" w:evenVBand="0" w:oddHBand="0" w:evenHBand="0" w:firstRowFirstColumn="0" w:firstRowLastColumn="0" w:lastRowFirstColumn="0" w:lastRowLastColumn="0"/>
            <w:tcW w:w="3238" w:type="dxa"/>
          </w:tcPr>
          <w:p w:rsidR="00213730" w:rsidRDefault="00213730" w:rsidP="4046A841">
            <w:r>
              <w:t>Scholen vinden die mee willen doen</w:t>
            </w:r>
          </w:p>
        </w:tc>
        <w:tc>
          <w:tcPr>
            <w:tcW w:w="3764" w:type="dxa"/>
          </w:tcPr>
          <w:p w:rsidR="00213730" w:rsidRDefault="007773E8" w:rsidP="4046A841">
            <w:pPr>
              <w:cnfStyle w:val="000000000000" w:firstRow="0" w:lastRow="0" w:firstColumn="0" w:lastColumn="0" w:oddVBand="0" w:evenVBand="0" w:oddHBand="0" w:evenHBand="0" w:firstRowFirstColumn="0" w:firstRowLastColumn="0" w:lastRowFirstColumn="0" w:lastRowLastColumn="0"/>
            </w:pPr>
            <w:r>
              <w:t>Voor het einde van schooljaar 2016-2017</w:t>
            </w:r>
          </w:p>
        </w:tc>
        <w:tc>
          <w:tcPr>
            <w:tcW w:w="2286" w:type="dxa"/>
            <w:vMerge w:val="restart"/>
          </w:tcPr>
          <w:p w:rsidR="00213730" w:rsidRDefault="00213730" w:rsidP="4046A841">
            <w:pPr>
              <w:cnfStyle w:val="000000000000" w:firstRow="0" w:lastRow="0" w:firstColumn="0" w:lastColumn="0" w:oddVBand="0" w:evenVBand="0" w:oddHBand="0" w:evenHBand="0" w:firstRowFirstColumn="0" w:firstRowLastColumn="0" w:lastRowFirstColumn="0" w:lastRowLastColumn="0"/>
            </w:pPr>
          </w:p>
          <w:p w:rsidR="00213730" w:rsidRDefault="00213730" w:rsidP="4046A841">
            <w:pPr>
              <w:cnfStyle w:val="000000000000" w:firstRow="0" w:lastRow="0" w:firstColumn="0" w:lastColumn="0" w:oddVBand="0" w:evenVBand="0" w:oddHBand="0" w:evenHBand="0" w:firstRowFirstColumn="0" w:firstRowLastColumn="0" w:lastRowFirstColumn="0" w:lastRowLastColumn="0"/>
            </w:pPr>
          </w:p>
          <w:p w:rsidR="00213730" w:rsidRDefault="00075D2A" w:rsidP="00213730">
            <w:pPr>
              <w:jc w:val="center"/>
              <w:cnfStyle w:val="000000000000" w:firstRow="0" w:lastRow="0" w:firstColumn="0" w:lastColumn="0" w:oddVBand="0" w:evenVBand="0" w:oddHBand="0" w:evenHBand="0" w:firstRowFirstColumn="0" w:firstRowLastColumn="0" w:lastRowFirstColumn="0" w:lastRowLastColumn="0"/>
            </w:pPr>
            <w:r>
              <w:t>1,5</w:t>
            </w:r>
          </w:p>
        </w:tc>
      </w:tr>
      <w:tr w:rsidR="00213730" w:rsidTr="000A6C40">
        <w:tc>
          <w:tcPr>
            <w:cnfStyle w:val="001000000000" w:firstRow="0" w:lastRow="0" w:firstColumn="1" w:lastColumn="0" w:oddVBand="0" w:evenVBand="0" w:oddHBand="0" w:evenHBand="0" w:firstRowFirstColumn="0" w:firstRowLastColumn="0" w:lastRowFirstColumn="0" w:lastRowLastColumn="0"/>
            <w:tcW w:w="3238" w:type="dxa"/>
          </w:tcPr>
          <w:p w:rsidR="00213730" w:rsidRDefault="00213730" w:rsidP="4046A841">
            <w:r>
              <w:t>Kennismaken met scholen</w:t>
            </w:r>
          </w:p>
        </w:tc>
        <w:tc>
          <w:tcPr>
            <w:tcW w:w="3764" w:type="dxa"/>
          </w:tcPr>
          <w:p w:rsidR="00213730" w:rsidRDefault="007773E8" w:rsidP="4046A841">
            <w:pPr>
              <w:cnfStyle w:val="000000000000" w:firstRow="0" w:lastRow="0" w:firstColumn="0" w:lastColumn="0" w:oddVBand="0" w:evenVBand="0" w:oddHBand="0" w:evenHBand="0" w:firstRowFirstColumn="0" w:firstRowLastColumn="0" w:lastRowFirstColumn="0" w:lastRowLastColumn="0"/>
            </w:pPr>
            <w:r>
              <w:t>Einde schooljaar 2016-2017 of begin schooljaar 2017-2018</w:t>
            </w:r>
          </w:p>
        </w:tc>
        <w:tc>
          <w:tcPr>
            <w:tcW w:w="2286" w:type="dxa"/>
            <w:vMerge/>
          </w:tcPr>
          <w:p w:rsidR="00213730" w:rsidRDefault="00213730" w:rsidP="4046A841">
            <w:pPr>
              <w:cnfStyle w:val="000000000000" w:firstRow="0" w:lastRow="0" w:firstColumn="0" w:lastColumn="0" w:oddVBand="0" w:evenVBand="0" w:oddHBand="0" w:evenHBand="0" w:firstRowFirstColumn="0" w:firstRowLastColumn="0" w:lastRowFirstColumn="0" w:lastRowLastColumn="0"/>
            </w:pPr>
          </w:p>
        </w:tc>
      </w:tr>
      <w:tr w:rsidR="00213730" w:rsidTr="000A6C40">
        <w:tc>
          <w:tcPr>
            <w:cnfStyle w:val="001000000000" w:firstRow="0" w:lastRow="0" w:firstColumn="1" w:lastColumn="0" w:oddVBand="0" w:evenVBand="0" w:oddHBand="0" w:evenHBand="0" w:firstRowFirstColumn="0" w:firstRowLastColumn="0" w:lastRowFirstColumn="0" w:lastRowLastColumn="0"/>
            <w:tcW w:w="3238" w:type="dxa"/>
          </w:tcPr>
          <w:p w:rsidR="00213730" w:rsidRDefault="00213730" w:rsidP="4046A841">
            <w:r>
              <w:t>Dagje meekijken</w:t>
            </w:r>
          </w:p>
        </w:tc>
        <w:tc>
          <w:tcPr>
            <w:tcW w:w="3764" w:type="dxa"/>
          </w:tcPr>
          <w:p w:rsidR="00213730" w:rsidRDefault="007773E8" w:rsidP="4046A841">
            <w:pPr>
              <w:cnfStyle w:val="000000000000" w:firstRow="0" w:lastRow="0" w:firstColumn="0" w:lastColumn="0" w:oddVBand="0" w:evenVBand="0" w:oddHBand="0" w:evenHBand="0" w:firstRowFirstColumn="0" w:firstRowLastColumn="0" w:lastRowFirstColumn="0" w:lastRowLastColumn="0"/>
            </w:pPr>
            <w:r>
              <w:t>Einde schooljaar 2016-2017 of begin schooljaar 2017-2018</w:t>
            </w:r>
          </w:p>
        </w:tc>
        <w:tc>
          <w:tcPr>
            <w:tcW w:w="2286" w:type="dxa"/>
            <w:vMerge/>
          </w:tcPr>
          <w:p w:rsidR="00213730" w:rsidRDefault="00213730" w:rsidP="4046A841">
            <w:pPr>
              <w:cnfStyle w:val="000000000000" w:firstRow="0" w:lastRow="0" w:firstColumn="0" w:lastColumn="0" w:oddVBand="0" w:evenVBand="0" w:oddHBand="0" w:evenHBand="0" w:firstRowFirstColumn="0" w:firstRowLastColumn="0" w:lastRowFirstColumn="0" w:lastRowLastColumn="0"/>
            </w:pPr>
          </w:p>
        </w:tc>
      </w:tr>
      <w:tr w:rsidR="000A6C40" w:rsidTr="000A6C40">
        <w:tc>
          <w:tcPr>
            <w:cnfStyle w:val="001000000000" w:firstRow="0" w:lastRow="0" w:firstColumn="1" w:lastColumn="0" w:oddVBand="0" w:evenVBand="0" w:oddHBand="0" w:evenHBand="0" w:firstRowFirstColumn="0" w:firstRowLastColumn="0" w:lastRowFirstColumn="0" w:lastRowLastColumn="0"/>
            <w:tcW w:w="3238" w:type="dxa"/>
          </w:tcPr>
          <w:p w:rsidR="000A6C40" w:rsidRDefault="000A6C40" w:rsidP="4046A841">
            <w:r>
              <w:t>Uitvoeren onderzoek</w:t>
            </w:r>
          </w:p>
        </w:tc>
        <w:tc>
          <w:tcPr>
            <w:tcW w:w="3764" w:type="dxa"/>
          </w:tcPr>
          <w:p w:rsidR="000A6C40" w:rsidRDefault="007773E8" w:rsidP="4046A841">
            <w:pPr>
              <w:cnfStyle w:val="000000000000" w:firstRow="0" w:lastRow="0" w:firstColumn="0" w:lastColumn="0" w:oddVBand="0" w:evenVBand="0" w:oddHBand="0" w:evenHBand="0" w:firstRowFirstColumn="0" w:firstRowLastColumn="0" w:lastRowFirstColumn="0" w:lastRowLastColumn="0"/>
            </w:pPr>
            <w:r>
              <w:t>Schooljaar 2017-2018</w:t>
            </w:r>
          </w:p>
        </w:tc>
        <w:tc>
          <w:tcPr>
            <w:tcW w:w="2286" w:type="dxa"/>
          </w:tcPr>
          <w:p w:rsidR="000A6C40" w:rsidRDefault="000A6C40" w:rsidP="000A6C40">
            <w:pPr>
              <w:jc w:val="center"/>
              <w:cnfStyle w:val="000000000000" w:firstRow="0" w:lastRow="0" w:firstColumn="0" w:lastColumn="0" w:oddVBand="0" w:evenVBand="0" w:oddHBand="0" w:evenHBand="0" w:firstRowFirstColumn="0" w:firstRowLastColumn="0" w:lastRowFirstColumn="0" w:lastRowLastColumn="0"/>
            </w:pPr>
            <w:r>
              <w:t>1</w:t>
            </w:r>
            <w:r w:rsidR="00075D2A">
              <w:t>,5</w:t>
            </w:r>
          </w:p>
        </w:tc>
      </w:tr>
      <w:tr w:rsidR="000A6C40" w:rsidTr="000A6C40">
        <w:tc>
          <w:tcPr>
            <w:cnfStyle w:val="001000000000" w:firstRow="0" w:lastRow="0" w:firstColumn="1" w:lastColumn="0" w:oddVBand="0" w:evenVBand="0" w:oddHBand="0" w:evenHBand="0" w:firstRowFirstColumn="0" w:firstRowLastColumn="0" w:lastRowFirstColumn="0" w:lastRowLastColumn="0"/>
            <w:tcW w:w="3238" w:type="dxa"/>
          </w:tcPr>
          <w:p w:rsidR="000A6C40" w:rsidRDefault="000A6C40" w:rsidP="4046A841">
            <w:r>
              <w:t>Onderzoeksverslag maken</w:t>
            </w:r>
          </w:p>
        </w:tc>
        <w:tc>
          <w:tcPr>
            <w:tcW w:w="3764" w:type="dxa"/>
          </w:tcPr>
          <w:p w:rsidR="000A6C40" w:rsidRDefault="007773E8" w:rsidP="4046A841">
            <w:pPr>
              <w:cnfStyle w:val="000000000000" w:firstRow="0" w:lastRow="0" w:firstColumn="0" w:lastColumn="0" w:oddVBand="0" w:evenVBand="0" w:oddHBand="0" w:evenHBand="0" w:firstRowFirstColumn="0" w:firstRowLastColumn="0" w:lastRowFirstColumn="0" w:lastRowLastColumn="0"/>
            </w:pPr>
            <w:r>
              <w:t>Schooljaar 2017-2018</w:t>
            </w:r>
          </w:p>
        </w:tc>
        <w:tc>
          <w:tcPr>
            <w:tcW w:w="2286" w:type="dxa"/>
            <w:vMerge w:val="restart"/>
          </w:tcPr>
          <w:p w:rsidR="000A6C40" w:rsidRDefault="000A6C40" w:rsidP="000A6C40">
            <w:pPr>
              <w:jc w:val="center"/>
              <w:cnfStyle w:val="000000000000" w:firstRow="0" w:lastRow="0" w:firstColumn="0" w:lastColumn="0" w:oddVBand="0" w:evenVBand="0" w:oddHBand="0" w:evenHBand="0" w:firstRowFirstColumn="0" w:firstRowLastColumn="0" w:lastRowFirstColumn="0" w:lastRowLastColumn="0"/>
            </w:pPr>
            <w:r>
              <w:br/>
              <w:t>3</w:t>
            </w:r>
          </w:p>
        </w:tc>
      </w:tr>
      <w:tr w:rsidR="000A6C40" w:rsidTr="000A6C40">
        <w:tc>
          <w:tcPr>
            <w:cnfStyle w:val="001000000000" w:firstRow="0" w:lastRow="0" w:firstColumn="1" w:lastColumn="0" w:oddVBand="0" w:evenVBand="0" w:oddHBand="0" w:evenHBand="0" w:firstRowFirstColumn="0" w:firstRowLastColumn="0" w:lastRowFirstColumn="0" w:lastRowLastColumn="0"/>
            <w:tcW w:w="3238" w:type="dxa"/>
          </w:tcPr>
          <w:p w:rsidR="000A6C40" w:rsidRDefault="000A6C40" w:rsidP="4046A841">
            <w:r>
              <w:t>Onderzoek afronden</w:t>
            </w:r>
          </w:p>
        </w:tc>
        <w:tc>
          <w:tcPr>
            <w:tcW w:w="3764" w:type="dxa"/>
          </w:tcPr>
          <w:p w:rsidR="000A6C40" w:rsidRDefault="007773E8" w:rsidP="4046A841">
            <w:pPr>
              <w:cnfStyle w:val="000000000000" w:firstRow="0" w:lastRow="0" w:firstColumn="0" w:lastColumn="0" w:oddVBand="0" w:evenVBand="0" w:oddHBand="0" w:evenHBand="0" w:firstRowFirstColumn="0" w:firstRowLastColumn="0" w:lastRowFirstColumn="0" w:lastRowLastColumn="0"/>
            </w:pPr>
            <w:r>
              <w:t>Einde schooljaar 2017-2018</w:t>
            </w:r>
          </w:p>
        </w:tc>
        <w:tc>
          <w:tcPr>
            <w:tcW w:w="2286" w:type="dxa"/>
            <w:vMerge/>
          </w:tcPr>
          <w:p w:rsidR="000A6C40" w:rsidRDefault="000A6C40" w:rsidP="4046A841">
            <w:pPr>
              <w:cnfStyle w:val="000000000000" w:firstRow="0" w:lastRow="0" w:firstColumn="0" w:lastColumn="0" w:oddVBand="0" w:evenVBand="0" w:oddHBand="0" w:evenHBand="0" w:firstRowFirstColumn="0" w:firstRowLastColumn="0" w:lastRowFirstColumn="0" w:lastRowLastColumn="0"/>
            </w:pPr>
          </w:p>
        </w:tc>
      </w:tr>
    </w:tbl>
    <w:p w:rsidR="008078DA" w:rsidRDefault="008078DA"/>
    <w:p w:rsidR="00EF38A2" w:rsidRDefault="00EF38A2"/>
    <w:p w:rsidR="00855276" w:rsidRDefault="00855276"/>
    <w:p w:rsidR="00855276" w:rsidRDefault="00855276"/>
    <w:p w:rsidR="00855276" w:rsidRDefault="00855276"/>
    <w:p w:rsidR="00EF38A2" w:rsidRDefault="00EF38A2"/>
    <w:p w:rsidR="00EF38A2" w:rsidRDefault="00EF38A2"/>
    <w:p w:rsidR="00EF38A2" w:rsidRDefault="00EF38A2"/>
    <w:p w:rsidR="00EF38A2" w:rsidRDefault="00EF38A2"/>
    <w:p w:rsidR="00855276" w:rsidRDefault="00855276"/>
    <w:p w:rsidR="00EF38A2" w:rsidRDefault="00EF38A2"/>
    <w:p w:rsidR="00EF38A2" w:rsidRDefault="00EF38A2"/>
    <w:p w:rsidR="00EF38A2" w:rsidRDefault="00CD75A3">
      <w:r>
        <w:tab/>
      </w:r>
      <w:r>
        <w:tab/>
      </w:r>
      <w:r>
        <w:tab/>
      </w:r>
      <w:r>
        <w:tab/>
      </w:r>
      <w:r>
        <w:tab/>
      </w:r>
      <w:r>
        <w:tab/>
      </w:r>
      <w:r>
        <w:tab/>
      </w:r>
      <w:r>
        <w:tab/>
      </w:r>
      <w:r>
        <w:tab/>
      </w:r>
      <w:r>
        <w:tab/>
      </w:r>
    </w:p>
    <w:p w:rsidR="00855276" w:rsidRDefault="00855276">
      <w:pPr>
        <w:rPr>
          <w:color w:val="0070C0"/>
          <w:sz w:val="28"/>
          <w:szCs w:val="28"/>
        </w:rPr>
      </w:pPr>
    </w:p>
    <w:p w:rsidR="00193443" w:rsidRPr="00CD75A3" w:rsidRDefault="00193443">
      <w:r w:rsidRPr="005F61D4">
        <w:rPr>
          <w:color w:val="0070C0"/>
          <w:sz w:val="28"/>
          <w:szCs w:val="28"/>
        </w:rPr>
        <w:lastRenderedPageBreak/>
        <w:t>Literatuurlijst</w:t>
      </w:r>
    </w:p>
    <w:p w:rsidR="001B097B" w:rsidRDefault="001B097B">
      <w:pPr>
        <w:rPr>
          <w:i/>
        </w:rPr>
      </w:pPr>
      <w:r w:rsidRPr="005F61D4">
        <w:rPr>
          <w:i/>
        </w:rPr>
        <w:t xml:space="preserve">CBS, Steeds meer overgewicht, 2012. Verkregen op 26 september 2016 van </w:t>
      </w:r>
      <w:hyperlink r:id="rId9" w:history="1">
        <w:r w:rsidRPr="000A6C40">
          <w:rPr>
            <w:rStyle w:val="Hyperlink"/>
            <w:i/>
            <w:color w:val="auto"/>
            <w:u w:val="none"/>
          </w:rPr>
          <w:t>https://www.cbs.nl/nl-nl/nieuws/2012/27/steeds-meer-overgewicht</w:t>
        </w:r>
      </w:hyperlink>
      <w:r w:rsidRPr="000A6C40">
        <w:rPr>
          <w:i/>
        </w:rPr>
        <w:t xml:space="preserve"> </w:t>
      </w:r>
    </w:p>
    <w:p w:rsidR="003261C3" w:rsidRDefault="003261C3">
      <w:r>
        <w:t xml:space="preserve">Fredriks AM, van Buuren S, </w:t>
      </w:r>
      <w:proofErr w:type="spellStart"/>
      <w:r>
        <w:t>Burgmeijer</w:t>
      </w:r>
      <w:proofErr w:type="spellEnd"/>
      <w:r>
        <w:t xml:space="preserve"> RJF, </w:t>
      </w:r>
      <w:proofErr w:type="spellStart"/>
      <w:r>
        <w:t>Meulmeester</w:t>
      </w:r>
      <w:proofErr w:type="spellEnd"/>
      <w:r>
        <w:t xml:space="preserve"> JF et al. </w:t>
      </w:r>
      <w:proofErr w:type="spellStart"/>
      <w:r>
        <w:t>Continuing</w:t>
      </w:r>
      <w:proofErr w:type="spellEnd"/>
      <w:r>
        <w:t xml:space="preserve"> </w:t>
      </w:r>
      <w:proofErr w:type="spellStart"/>
      <w:r>
        <w:t>positive</w:t>
      </w:r>
      <w:proofErr w:type="spellEnd"/>
      <w:r>
        <w:t xml:space="preserve"> </w:t>
      </w:r>
      <w:proofErr w:type="spellStart"/>
      <w:r>
        <w:t>secular</w:t>
      </w:r>
      <w:proofErr w:type="spellEnd"/>
      <w:r>
        <w:t xml:space="preserve"> </w:t>
      </w:r>
      <w:proofErr w:type="spellStart"/>
      <w:r>
        <w:t>growth</w:t>
      </w:r>
      <w:proofErr w:type="spellEnd"/>
      <w:r>
        <w:t xml:space="preserve"> change in The Netherlands 1955-97. </w:t>
      </w:r>
      <w:proofErr w:type="spellStart"/>
      <w:r>
        <w:t>Pediatric</w:t>
      </w:r>
      <w:proofErr w:type="spellEnd"/>
      <w:r>
        <w:t xml:space="preserve"> Research 2000.</w:t>
      </w:r>
      <w:r w:rsidR="00D76EC8">
        <w:t xml:space="preserve"> Verkregen op 14 november 2016.</w:t>
      </w:r>
    </w:p>
    <w:p w:rsidR="00D76EC8" w:rsidRPr="005F61D4" w:rsidRDefault="00D76EC8">
      <w:pPr>
        <w:rPr>
          <w:i/>
        </w:rPr>
      </w:pPr>
      <w:proofErr w:type="spellStart"/>
      <w:r>
        <w:t>Freedham</w:t>
      </w:r>
      <w:proofErr w:type="spellEnd"/>
      <w:r>
        <w:t xml:space="preserve"> DS, </w:t>
      </w:r>
      <w:proofErr w:type="spellStart"/>
      <w:r>
        <w:t>Kettel</w:t>
      </w:r>
      <w:proofErr w:type="spellEnd"/>
      <w:r>
        <w:t xml:space="preserve"> Khan L, </w:t>
      </w:r>
      <w:proofErr w:type="spellStart"/>
      <w:r>
        <w:t>Serdula</w:t>
      </w:r>
      <w:proofErr w:type="spellEnd"/>
      <w:r>
        <w:t xml:space="preserve"> MK, </w:t>
      </w:r>
      <w:proofErr w:type="spellStart"/>
      <w:r>
        <w:t>Srinivasan</w:t>
      </w:r>
      <w:proofErr w:type="spellEnd"/>
      <w:r>
        <w:t xml:space="preserve"> SR, </w:t>
      </w:r>
      <w:proofErr w:type="spellStart"/>
      <w:r>
        <w:t>Berenson</w:t>
      </w:r>
      <w:proofErr w:type="spellEnd"/>
      <w:r>
        <w:t xml:space="preserve"> S. BMI rebound, </w:t>
      </w:r>
      <w:proofErr w:type="spellStart"/>
      <w:r>
        <w:t>childhood</w:t>
      </w:r>
      <w:proofErr w:type="spellEnd"/>
      <w:r>
        <w:t xml:space="preserve"> </w:t>
      </w:r>
      <w:proofErr w:type="spellStart"/>
      <w:r>
        <w:t>height</w:t>
      </w:r>
      <w:proofErr w:type="spellEnd"/>
      <w:r>
        <w:t xml:space="preserve"> </w:t>
      </w:r>
      <w:proofErr w:type="spellStart"/>
      <w:r>
        <w:t>and</w:t>
      </w:r>
      <w:proofErr w:type="spellEnd"/>
      <w:r>
        <w:t xml:space="preserve"> </w:t>
      </w:r>
      <w:proofErr w:type="spellStart"/>
      <w:r>
        <w:t>obesity</w:t>
      </w:r>
      <w:proofErr w:type="spellEnd"/>
      <w:r>
        <w:t xml:space="preserve"> </w:t>
      </w:r>
      <w:proofErr w:type="spellStart"/>
      <w:r>
        <w:t>among</w:t>
      </w:r>
      <w:proofErr w:type="spellEnd"/>
      <w:r>
        <w:t xml:space="preserve"> </w:t>
      </w:r>
      <w:proofErr w:type="spellStart"/>
      <w:r>
        <w:t>adults</w:t>
      </w:r>
      <w:proofErr w:type="spellEnd"/>
      <w:r>
        <w:t xml:space="preserve">: The </w:t>
      </w:r>
      <w:proofErr w:type="spellStart"/>
      <w:r>
        <w:t>Bogalusa</w:t>
      </w:r>
      <w:proofErr w:type="spellEnd"/>
      <w:r>
        <w:t xml:space="preserve"> </w:t>
      </w:r>
      <w:proofErr w:type="spellStart"/>
      <w:r>
        <w:t>Heart</w:t>
      </w:r>
      <w:proofErr w:type="spellEnd"/>
      <w:r>
        <w:t xml:space="preserve"> </w:t>
      </w:r>
      <w:proofErr w:type="spellStart"/>
      <w:r>
        <w:t>Study</w:t>
      </w:r>
      <w:proofErr w:type="spellEnd"/>
      <w:r>
        <w:t xml:space="preserve">. Int J </w:t>
      </w:r>
      <w:proofErr w:type="spellStart"/>
      <w:r>
        <w:t>Obes</w:t>
      </w:r>
      <w:proofErr w:type="spellEnd"/>
      <w:r>
        <w:t xml:space="preserve"> </w:t>
      </w:r>
      <w:proofErr w:type="spellStart"/>
      <w:r>
        <w:t>Relat</w:t>
      </w:r>
      <w:proofErr w:type="spellEnd"/>
      <w:r>
        <w:t xml:space="preserve"> </w:t>
      </w:r>
      <w:proofErr w:type="spellStart"/>
      <w:r>
        <w:t>Metab</w:t>
      </w:r>
      <w:proofErr w:type="spellEnd"/>
      <w:r>
        <w:t xml:space="preserve"> </w:t>
      </w:r>
      <w:proofErr w:type="spellStart"/>
      <w:r>
        <w:t>Disord</w:t>
      </w:r>
      <w:proofErr w:type="spellEnd"/>
      <w:r>
        <w:t xml:space="preserve"> 2001. Verkregen op 14 november 2016.</w:t>
      </w:r>
    </w:p>
    <w:p w:rsidR="00983DD0" w:rsidRDefault="00983DD0">
      <w:pPr>
        <w:rPr>
          <w:i/>
        </w:rPr>
      </w:pPr>
      <w:r w:rsidRPr="00B20605">
        <w:t xml:space="preserve">Gezondeschool.nl, 2016. Verkregen op 26 september 2016 van </w:t>
      </w:r>
      <w:hyperlink r:id="rId10" w:history="1">
        <w:r w:rsidRPr="000A6C40">
          <w:rPr>
            <w:rStyle w:val="Hyperlink"/>
            <w:i/>
            <w:color w:val="auto"/>
            <w:u w:val="none"/>
          </w:rPr>
          <w:t>https://www.gezondeschool.nl/</w:t>
        </w:r>
      </w:hyperlink>
      <w:r w:rsidRPr="005F61D4">
        <w:rPr>
          <w:i/>
        </w:rPr>
        <w:t xml:space="preserve"> </w:t>
      </w:r>
    </w:p>
    <w:p w:rsidR="003261C3" w:rsidRDefault="003261C3">
      <w:proofErr w:type="spellStart"/>
      <w:r>
        <w:t>Hirasing</w:t>
      </w:r>
      <w:proofErr w:type="spellEnd"/>
      <w:r>
        <w:t xml:space="preserve"> RA, Fredriks AM, Buuren S van, </w:t>
      </w:r>
      <w:proofErr w:type="spellStart"/>
      <w:r>
        <w:t>Verloove-Vanhorick</w:t>
      </w:r>
      <w:proofErr w:type="spellEnd"/>
      <w:r>
        <w:t xml:space="preserve"> SP, Wit JM. Toegenomen prevalentie van overgewicht en obesitas bij Nederlandse kinderen en signalering daarvan aan de hand van internationale normen</w:t>
      </w:r>
      <w:r w:rsidR="00D76EC8">
        <w:t xml:space="preserve"> </w:t>
      </w:r>
      <w:r>
        <w:t xml:space="preserve">en nieuwe referentiediagrammen. </w:t>
      </w:r>
      <w:proofErr w:type="spellStart"/>
      <w:r>
        <w:t>Ned</w:t>
      </w:r>
      <w:proofErr w:type="spellEnd"/>
      <w:r>
        <w:t xml:space="preserve"> </w:t>
      </w:r>
      <w:proofErr w:type="spellStart"/>
      <w:r w:rsidR="00D76EC8">
        <w:t>Tijdschr</w:t>
      </w:r>
      <w:proofErr w:type="spellEnd"/>
      <w:r w:rsidR="00D76EC8">
        <w:t xml:space="preserve"> </w:t>
      </w:r>
      <w:proofErr w:type="spellStart"/>
      <w:r w:rsidR="00D76EC8">
        <w:t>Geneesk</w:t>
      </w:r>
      <w:proofErr w:type="spellEnd"/>
      <w:r w:rsidR="00D76EC8">
        <w:t xml:space="preserve"> 2001. Verkregen op 14 november 2016.</w:t>
      </w:r>
    </w:p>
    <w:p w:rsidR="00B20605" w:rsidRDefault="00B20605">
      <w:proofErr w:type="spellStart"/>
      <w:r w:rsidRPr="00B20605">
        <w:t>Garaulet</w:t>
      </w:r>
      <w:proofErr w:type="spellEnd"/>
      <w:r w:rsidRPr="00B20605">
        <w:t>, M., Gomez-</w:t>
      </w:r>
      <w:proofErr w:type="spellStart"/>
      <w:r w:rsidRPr="00B20605">
        <w:t>Abellan</w:t>
      </w:r>
      <w:proofErr w:type="spellEnd"/>
      <w:r w:rsidRPr="00B20605">
        <w:t xml:space="preserve">, P., </w:t>
      </w:r>
      <w:proofErr w:type="spellStart"/>
      <w:r w:rsidRPr="00B20605">
        <w:t>Alburquerque-Béjar</w:t>
      </w:r>
      <w:proofErr w:type="spellEnd"/>
      <w:r w:rsidRPr="00B20605">
        <w:t xml:space="preserve">, J., Lee, Y.-C., </w:t>
      </w:r>
      <w:proofErr w:type="spellStart"/>
      <w:r w:rsidRPr="00B20605">
        <w:t>Ordová</w:t>
      </w:r>
      <w:proofErr w:type="spellEnd"/>
      <w:r w:rsidRPr="00B20605">
        <w:t xml:space="preserve">, J., &amp; Scheer, F. (2013). Timing of food intake </w:t>
      </w:r>
      <w:proofErr w:type="spellStart"/>
      <w:r w:rsidRPr="00B20605">
        <w:t>predicts</w:t>
      </w:r>
      <w:proofErr w:type="spellEnd"/>
      <w:r w:rsidRPr="00B20605">
        <w:t xml:space="preserve"> </w:t>
      </w:r>
      <w:proofErr w:type="spellStart"/>
      <w:r w:rsidRPr="00B20605">
        <w:t>weight</w:t>
      </w:r>
      <w:proofErr w:type="spellEnd"/>
      <w:r w:rsidRPr="00B20605">
        <w:t xml:space="preserve"> </w:t>
      </w:r>
      <w:proofErr w:type="spellStart"/>
      <w:r w:rsidRPr="00B20605">
        <w:t>loss</w:t>
      </w:r>
      <w:proofErr w:type="spellEnd"/>
      <w:r w:rsidRPr="00B20605">
        <w:t xml:space="preserve"> </w:t>
      </w:r>
      <w:proofErr w:type="spellStart"/>
      <w:r w:rsidRPr="00B20605">
        <w:t>effectiveness</w:t>
      </w:r>
      <w:proofErr w:type="spellEnd"/>
      <w:r w:rsidRPr="00B20605">
        <w:t>. </w:t>
      </w:r>
      <w:r w:rsidRPr="00B20605">
        <w:rPr>
          <w:i/>
        </w:rPr>
        <w:t xml:space="preserve">International Journal of </w:t>
      </w:r>
      <w:proofErr w:type="spellStart"/>
      <w:r w:rsidRPr="00B20605">
        <w:rPr>
          <w:i/>
        </w:rPr>
        <w:t>Obesity</w:t>
      </w:r>
      <w:proofErr w:type="spellEnd"/>
      <w:r w:rsidRPr="00B20605">
        <w:t>, 37</w:t>
      </w:r>
      <w:r>
        <w:t>, 604-611. Verkregen op 11 december 2016.</w:t>
      </w:r>
    </w:p>
    <w:p w:rsidR="00A33D29" w:rsidRDefault="00C32356">
      <w:proofErr w:type="spellStart"/>
      <w:r w:rsidRPr="00C32356">
        <w:t>Magarey</w:t>
      </w:r>
      <w:proofErr w:type="spellEnd"/>
      <w:r w:rsidRPr="00C32356">
        <w:t xml:space="preserve">, A. M., Daniels, L. A., </w:t>
      </w:r>
      <w:proofErr w:type="spellStart"/>
      <w:r w:rsidRPr="00C32356">
        <w:t>Boulton</w:t>
      </w:r>
      <w:proofErr w:type="spellEnd"/>
      <w:r w:rsidRPr="00C32356">
        <w:t xml:space="preserve">, T. J., &amp; </w:t>
      </w:r>
      <w:proofErr w:type="spellStart"/>
      <w:r w:rsidRPr="00C32356">
        <w:t>Cockington</w:t>
      </w:r>
      <w:proofErr w:type="spellEnd"/>
      <w:r w:rsidRPr="00C32356">
        <w:t xml:space="preserve">, R. A. (2003). </w:t>
      </w:r>
      <w:proofErr w:type="spellStart"/>
      <w:r w:rsidRPr="00C32356">
        <w:t>Predicting</w:t>
      </w:r>
      <w:proofErr w:type="spellEnd"/>
      <w:r w:rsidRPr="00C32356">
        <w:t xml:space="preserve"> </w:t>
      </w:r>
      <w:proofErr w:type="spellStart"/>
      <w:r w:rsidRPr="00C32356">
        <w:t>obesity</w:t>
      </w:r>
      <w:proofErr w:type="spellEnd"/>
      <w:r w:rsidRPr="00C32356">
        <w:t xml:space="preserve"> in </w:t>
      </w:r>
      <w:proofErr w:type="spellStart"/>
      <w:r w:rsidRPr="00C32356">
        <w:t>early</w:t>
      </w:r>
      <w:proofErr w:type="spellEnd"/>
      <w:r w:rsidRPr="00C32356">
        <w:t xml:space="preserve"> </w:t>
      </w:r>
      <w:proofErr w:type="spellStart"/>
      <w:r w:rsidRPr="00C32356">
        <w:t>adulthood</w:t>
      </w:r>
      <w:proofErr w:type="spellEnd"/>
      <w:r w:rsidRPr="00C32356">
        <w:t xml:space="preserve"> </w:t>
      </w:r>
      <w:proofErr w:type="spellStart"/>
      <w:r w:rsidRPr="00C32356">
        <w:t>from</w:t>
      </w:r>
      <w:proofErr w:type="spellEnd"/>
      <w:r w:rsidRPr="00C32356">
        <w:t xml:space="preserve"> </w:t>
      </w:r>
      <w:proofErr w:type="spellStart"/>
      <w:r w:rsidRPr="00C32356">
        <w:t>childhood</w:t>
      </w:r>
      <w:proofErr w:type="spellEnd"/>
      <w:r w:rsidRPr="00C32356">
        <w:t xml:space="preserve"> </w:t>
      </w:r>
      <w:proofErr w:type="spellStart"/>
      <w:r w:rsidRPr="00C32356">
        <w:t>and</w:t>
      </w:r>
      <w:proofErr w:type="spellEnd"/>
      <w:r w:rsidRPr="00C32356">
        <w:t xml:space="preserve"> </w:t>
      </w:r>
      <w:proofErr w:type="spellStart"/>
      <w:r w:rsidRPr="00C32356">
        <w:t>parental</w:t>
      </w:r>
      <w:proofErr w:type="spellEnd"/>
      <w:r w:rsidRPr="00C32356">
        <w:t xml:space="preserve"> </w:t>
      </w:r>
      <w:proofErr w:type="spellStart"/>
      <w:r w:rsidRPr="00C32356">
        <w:t>obesity</w:t>
      </w:r>
      <w:proofErr w:type="spellEnd"/>
      <w:r w:rsidRPr="00C32356">
        <w:t>. </w:t>
      </w:r>
      <w:r w:rsidRPr="00C32356">
        <w:rPr>
          <w:i/>
        </w:rPr>
        <w:t xml:space="preserve">International Journal of </w:t>
      </w:r>
      <w:proofErr w:type="spellStart"/>
      <w:r w:rsidRPr="00C32356">
        <w:rPr>
          <w:i/>
        </w:rPr>
        <w:t>Obesity</w:t>
      </w:r>
      <w:proofErr w:type="spellEnd"/>
      <w:r w:rsidRPr="00C32356">
        <w:t>, 27(4), 505-13.</w:t>
      </w:r>
      <w:r>
        <w:t xml:space="preserve"> </w:t>
      </w:r>
      <w:r w:rsidR="00D76EC8">
        <w:t>Verkregen op 14 november 2016.</w:t>
      </w:r>
    </w:p>
    <w:p w:rsidR="0085211D" w:rsidRPr="00A33D29" w:rsidRDefault="0085211D">
      <w:r>
        <w:t xml:space="preserve"> </w:t>
      </w:r>
      <w:r w:rsidR="00A33D29" w:rsidRPr="00A33D29">
        <w:t xml:space="preserve">World Health </w:t>
      </w:r>
      <w:proofErr w:type="spellStart"/>
      <w:r w:rsidR="00A33D29" w:rsidRPr="00A33D29">
        <w:t>Organisation</w:t>
      </w:r>
      <w:proofErr w:type="spellEnd"/>
      <w:r w:rsidR="00A33D29" w:rsidRPr="00A33D29">
        <w:t xml:space="preserve">. (2016, juni). </w:t>
      </w:r>
      <w:proofErr w:type="spellStart"/>
      <w:r w:rsidR="00A33D29" w:rsidRPr="00A33D29">
        <w:t>Obesity</w:t>
      </w:r>
      <w:proofErr w:type="spellEnd"/>
      <w:r w:rsidR="00A33D29" w:rsidRPr="00A33D29">
        <w:t xml:space="preserve"> </w:t>
      </w:r>
      <w:proofErr w:type="spellStart"/>
      <w:r w:rsidR="00A33D29" w:rsidRPr="00A33D29">
        <w:t>and</w:t>
      </w:r>
      <w:proofErr w:type="spellEnd"/>
      <w:r w:rsidR="00A33D29" w:rsidRPr="00A33D29">
        <w:t xml:space="preserve"> </w:t>
      </w:r>
      <w:proofErr w:type="spellStart"/>
      <w:r w:rsidR="00A33D29" w:rsidRPr="00A33D29">
        <w:t>Overweight</w:t>
      </w:r>
      <w:proofErr w:type="spellEnd"/>
      <w:r w:rsidR="00A33D29" w:rsidRPr="00A33D29">
        <w:t xml:space="preserve">. </w:t>
      </w:r>
      <w:r w:rsidR="00A33D29">
        <w:t>Verkregen op</w:t>
      </w:r>
      <w:r w:rsidR="00A33D29" w:rsidRPr="00A33D29">
        <w:t xml:space="preserve"> </w:t>
      </w:r>
      <w:r w:rsidR="00A33D29">
        <w:t xml:space="preserve">11 december 2016 van </w:t>
      </w:r>
      <w:r w:rsidR="00A33D29" w:rsidRPr="00A33D29">
        <w:rPr>
          <w:i/>
        </w:rPr>
        <w:t>http://www.who.int/mediacentre/factsheets/fs311/en/</w:t>
      </w:r>
    </w:p>
    <w:p w:rsidR="008078DA" w:rsidRDefault="001B097B">
      <w:proofErr w:type="spellStart"/>
      <w:r w:rsidRPr="002E2467">
        <w:t>Wouwe</w:t>
      </w:r>
      <w:proofErr w:type="spellEnd"/>
      <w:r w:rsidRPr="002E2467">
        <w:t xml:space="preserve">, van, J.P., </w:t>
      </w:r>
      <w:proofErr w:type="spellStart"/>
      <w:r w:rsidRPr="002E2467">
        <w:t>Renders</w:t>
      </w:r>
      <w:proofErr w:type="spellEnd"/>
      <w:r w:rsidRPr="002E2467">
        <w:t xml:space="preserve">, C.M., Bruil, J., </w:t>
      </w:r>
      <w:proofErr w:type="spellStart"/>
      <w:r w:rsidRPr="002E2467">
        <w:t>Hirasing</w:t>
      </w:r>
      <w:proofErr w:type="spellEnd"/>
      <w:r w:rsidRPr="002E2467">
        <w:t>, R.A.. Overgewicht bij kinderen (2004). Verkregen op 26 september 2016</w:t>
      </w:r>
      <w:r w:rsidR="00C32356">
        <w:t>.</w:t>
      </w:r>
    </w:p>
    <w:p w:rsidR="000142FD" w:rsidRDefault="000142FD"/>
    <w:p w:rsidR="000142FD" w:rsidRDefault="000142FD"/>
    <w:p w:rsidR="000142FD" w:rsidRDefault="000142FD"/>
    <w:p w:rsidR="00855276" w:rsidRDefault="00855276"/>
    <w:p w:rsidR="00855276" w:rsidRDefault="00855276"/>
    <w:p w:rsidR="00855276" w:rsidRDefault="00855276">
      <w:pPr>
        <w:rPr>
          <w:color w:val="0070C0"/>
          <w:sz w:val="28"/>
          <w:szCs w:val="28"/>
        </w:rPr>
      </w:pPr>
    </w:p>
    <w:p w:rsidR="00855276" w:rsidRDefault="00855276">
      <w:pPr>
        <w:rPr>
          <w:color w:val="0070C0"/>
          <w:sz w:val="28"/>
          <w:szCs w:val="28"/>
        </w:rPr>
      </w:pPr>
    </w:p>
    <w:p w:rsidR="00855276" w:rsidRDefault="00855276">
      <w:pPr>
        <w:rPr>
          <w:color w:val="0070C0"/>
          <w:sz w:val="28"/>
          <w:szCs w:val="28"/>
        </w:rPr>
      </w:pPr>
    </w:p>
    <w:p w:rsidR="00855276" w:rsidRDefault="00855276">
      <w:pPr>
        <w:rPr>
          <w:color w:val="0070C0"/>
          <w:sz w:val="28"/>
          <w:szCs w:val="28"/>
        </w:rPr>
      </w:pPr>
    </w:p>
    <w:p w:rsidR="000142FD" w:rsidRPr="00780756" w:rsidRDefault="000142FD">
      <w:pPr>
        <w:rPr>
          <w:color w:val="0070C0"/>
          <w:sz w:val="28"/>
          <w:szCs w:val="28"/>
        </w:rPr>
      </w:pPr>
      <w:r w:rsidRPr="00780756">
        <w:rPr>
          <w:color w:val="0070C0"/>
          <w:sz w:val="28"/>
          <w:szCs w:val="28"/>
        </w:rPr>
        <w:lastRenderedPageBreak/>
        <w:t>Bijlage 1: Beoordeling opdrachtgever</w:t>
      </w:r>
    </w:p>
    <w:p w:rsidR="007D201A" w:rsidRDefault="007D201A">
      <w:pPr>
        <w:rPr>
          <w:noProof/>
          <w:lang w:eastAsia="nl-NL"/>
        </w:rPr>
      </w:pPr>
    </w:p>
    <w:p w:rsidR="007D201A" w:rsidRDefault="007D201A">
      <w:r>
        <w:rPr>
          <w:noProof/>
          <w:lang w:eastAsia="nl-NL"/>
        </w:rPr>
        <w:drawing>
          <wp:inline distT="0" distB="0" distL="0" distR="0">
            <wp:extent cx="6397948" cy="2695432"/>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wijs.png"/>
                    <pic:cNvPicPr/>
                  </pic:nvPicPr>
                  <pic:blipFill>
                    <a:blip r:embed="rId11">
                      <a:extLst>
                        <a:ext uri="{28A0092B-C50C-407E-A947-70E740481C1C}">
                          <a14:useLocalDpi xmlns:a14="http://schemas.microsoft.com/office/drawing/2010/main" val="0"/>
                        </a:ext>
                      </a:extLst>
                    </a:blip>
                    <a:stretch>
                      <a:fillRect/>
                    </a:stretch>
                  </pic:blipFill>
                  <pic:spPr>
                    <a:xfrm>
                      <a:off x="0" y="0"/>
                      <a:ext cx="6408600" cy="2699920"/>
                    </a:xfrm>
                    <a:prstGeom prst="rect">
                      <a:avLst/>
                    </a:prstGeom>
                  </pic:spPr>
                </pic:pic>
              </a:graphicData>
            </a:graphic>
          </wp:inline>
        </w:drawing>
      </w:r>
    </w:p>
    <w:p w:rsidR="000142FD" w:rsidRDefault="007D201A" w:rsidP="007D201A">
      <w:pPr>
        <w:tabs>
          <w:tab w:val="left" w:pos="2848"/>
        </w:tabs>
      </w:pPr>
      <w:r>
        <w:tab/>
      </w:r>
    </w:p>
    <w:p w:rsidR="007D201A" w:rsidRDefault="007D201A" w:rsidP="007D201A">
      <w:pPr>
        <w:tabs>
          <w:tab w:val="left" w:pos="2848"/>
        </w:tabs>
      </w:pPr>
    </w:p>
    <w:p w:rsidR="007D201A" w:rsidRDefault="007D201A" w:rsidP="007D201A">
      <w:pPr>
        <w:tabs>
          <w:tab w:val="left" w:pos="2848"/>
        </w:tabs>
      </w:pPr>
    </w:p>
    <w:p w:rsidR="007D201A" w:rsidRDefault="007D201A" w:rsidP="007D201A">
      <w:pPr>
        <w:tabs>
          <w:tab w:val="left" w:pos="2848"/>
        </w:tabs>
      </w:pPr>
    </w:p>
    <w:p w:rsidR="007D201A" w:rsidRDefault="007D201A" w:rsidP="007D201A">
      <w:pPr>
        <w:tabs>
          <w:tab w:val="left" w:pos="2848"/>
        </w:tabs>
      </w:pPr>
    </w:p>
    <w:p w:rsidR="007D201A" w:rsidRDefault="007D201A" w:rsidP="007D201A">
      <w:pPr>
        <w:tabs>
          <w:tab w:val="left" w:pos="2848"/>
        </w:tabs>
      </w:pPr>
    </w:p>
    <w:p w:rsidR="007D201A" w:rsidRDefault="007D201A" w:rsidP="007D201A">
      <w:pPr>
        <w:tabs>
          <w:tab w:val="left" w:pos="2848"/>
        </w:tabs>
      </w:pPr>
    </w:p>
    <w:p w:rsidR="007D201A" w:rsidRDefault="007D201A" w:rsidP="007D201A">
      <w:pPr>
        <w:tabs>
          <w:tab w:val="left" w:pos="2848"/>
        </w:tabs>
      </w:pPr>
    </w:p>
    <w:p w:rsidR="007D201A" w:rsidRDefault="007D201A" w:rsidP="007D201A">
      <w:pPr>
        <w:tabs>
          <w:tab w:val="left" w:pos="2848"/>
        </w:tabs>
      </w:pPr>
    </w:p>
    <w:p w:rsidR="007D201A" w:rsidRDefault="007D201A" w:rsidP="007D201A">
      <w:pPr>
        <w:tabs>
          <w:tab w:val="left" w:pos="2848"/>
        </w:tabs>
      </w:pPr>
    </w:p>
    <w:p w:rsidR="007D201A" w:rsidRDefault="007D201A" w:rsidP="007D201A">
      <w:pPr>
        <w:tabs>
          <w:tab w:val="left" w:pos="2848"/>
        </w:tabs>
      </w:pPr>
    </w:p>
    <w:p w:rsidR="00855276" w:rsidRDefault="00855276" w:rsidP="007D201A">
      <w:pPr>
        <w:tabs>
          <w:tab w:val="left" w:pos="2848"/>
        </w:tabs>
      </w:pPr>
    </w:p>
    <w:p w:rsidR="007D201A" w:rsidRDefault="007D201A" w:rsidP="007D201A">
      <w:pPr>
        <w:tabs>
          <w:tab w:val="left" w:pos="2848"/>
        </w:tabs>
      </w:pPr>
    </w:p>
    <w:p w:rsidR="00855276" w:rsidRDefault="00855276" w:rsidP="00780756">
      <w:pPr>
        <w:rPr>
          <w:color w:val="0070C0"/>
          <w:sz w:val="28"/>
          <w:szCs w:val="28"/>
        </w:rPr>
      </w:pPr>
    </w:p>
    <w:p w:rsidR="00855276" w:rsidRDefault="00855276" w:rsidP="00780756">
      <w:pPr>
        <w:rPr>
          <w:color w:val="0070C0"/>
          <w:sz w:val="28"/>
          <w:szCs w:val="28"/>
        </w:rPr>
      </w:pPr>
    </w:p>
    <w:p w:rsidR="00855276" w:rsidRDefault="00855276" w:rsidP="00780756">
      <w:pPr>
        <w:rPr>
          <w:color w:val="0070C0"/>
          <w:sz w:val="28"/>
          <w:szCs w:val="28"/>
        </w:rPr>
      </w:pPr>
    </w:p>
    <w:p w:rsidR="007D201A" w:rsidRPr="00780756" w:rsidRDefault="007D201A" w:rsidP="00780756">
      <w:pPr>
        <w:rPr>
          <w:color w:val="0070C0"/>
          <w:sz w:val="28"/>
          <w:szCs w:val="28"/>
        </w:rPr>
      </w:pPr>
      <w:bookmarkStart w:id="0" w:name="_GoBack"/>
      <w:bookmarkEnd w:id="0"/>
      <w:r w:rsidRPr="00780756">
        <w:rPr>
          <w:color w:val="0070C0"/>
          <w:sz w:val="28"/>
          <w:szCs w:val="28"/>
        </w:rPr>
        <w:lastRenderedPageBreak/>
        <w:t xml:space="preserve">Bijlage 2: Reflectie </w:t>
      </w:r>
    </w:p>
    <w:p w:rsidR="007D201A" w:rsidRDefault="007D201A" w:rsidP="007D201A">
      <w:pPr>
        <w:tabs>
          <w:tab w:val="left" w:pos="2848"/>
        </w:tabs>
      </w:pPr>
      <w:r>
        <w:t xml:space="preserve">Ik vond het maken van dit onderzoeksvoorstel best lastig. Het was de eerste keer dat ik een onderzoeksvoorstel moest maken en heb er daarom veel van geleerd. Vooral het zoeken naar bronnen en de juiste bronverwijzing vond ik erg lastig. Verder heb ik geleerd om kritiek en feedback te krijgen en op een goede manier te verwerken. </w:t>
      </w:r>
    </w:p>
    <w:p w:rsidR="007D201A" w:rsidRPr="007D201A" w:rsidRDefault="007D201A" w:rsidP="007D201A">
      <w:pPr>
        <w:tabs>
          <w:tab w:val="left" w:pos="2848"/>
        </w:tabs>
      </w:pPr>
      <w:r>
        <w:t xml:space="preserve">Het was de bedoeling dat ik dit onderzoek ook ging uitvoeren en uitwerken, maar hier is helaas geen tijd voor. Dit vind ik best jammer, maar ik denk dat het de rest van mijn school niet ten goede zou komen. </w:t>
      </w:r>
      <w:r>
        <w:br/>
        <w:t>Ik hoop dat dit onderzoeksvoorstel een opstap is voor het lectoraat om het door iemand anders uit te laten voeren.</w:t>
      </w:r>
    </w:p>
    <w:sectPr w:rsidR="007D201A" w:rsidRPr="007D201A" w:rsidSect="00FC376A">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160E" w:rsidRDefault="0005160E" w:rsidP="00EF38A2">
      <w:pPr>
        <w:spacing w:after="0" w:line="240" w:lineRule="auto"/>
      </w:pPr>
      <w:r>
        <w:separator/>
      </w:r>
    </w:p>
  </w:endnote>
  <w:endnote w:type="continuationSeparator" w:id="0">
    <w:p w:rsidR="0005160E" w:rsidRDefault="0005160E" w:rsidP="00EF3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8024630"/>
      <w:docPartObj>
        <w:docPartGallery w:val="Page Numbers (Bottom of Page)"/>
        <w:docPartUnique/>
      </w:docPartObj>
    </w:sdtPr>
    <w:sdtEndPr/>
    <w:sdtContent>
      <w:p w:rsidR="00EF38A2" w:rsidRDefault="00EA6CAF">
        <w:pPr>
          <w:pStyle w:val="Voettekst"/>
          <w:jc w:val="right"/>
        </w:pPr>
        <w:r>
          <w:fldChar w:fldCharType="begin"/>
        </w:r>
        <w:r w:rsidR="00C40E07">
          <w:instrText xml:space="preserve"> PAGE   \* MERGEFORMAT </w:instrText>
        </w:r>
        <w:r>
          <w:fldChar w:fldCharType="separate"/>
        </w:r>
        <w:r w:rsidR="00855276">
          <w:rPr>
            <w:noProof/>
          </w:rPr>
          <w:t>9</w:t>
        </w:r>
        <w:r>
          <w:rPr>
            <w:noProof/>
          </w:rPr>
          <w:fldChar w:fldCharType="end"/>
        </w:r>
      </w:p>
    </w:sdtContent>
  </w:sdt>
  <w:p w:rsidR="00EF38A2" w:rsidRDefault="00EF38A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160E" w:rsidRDefault="0005160E" w:rsidP="00EF38A2">
      <w:pPr>
        <w:spacing w:after="0" w:line="240" w:lineRule="auto"/>
      </w:pPr>
      <w:r>
        <w:separator/>
      </w:r>
    </w:p>
  </w:footnote>
  <w:footnote w:type="continuationSeparator" w:id="0">
    <w:p w:rsidR="0005160E" w:rsidRDefault="0005160E" w:rsidP="00EF38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14448"/>
    <w:multiLevelType w:val="hybridMultilevel"/>
    <w:tmpl w:val="D80E25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8213BC8"/>
    <w:multiLevelType w:val="hybridMultilevel"/>
    <w:tmpl w:val="CEF05B72"/>
    <w:lvl w:ilvl="0" w:tplc="9CD88E8A">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A7675CF"/>
    <w:multiLevelType w:val="hybridMultilevel"/>
    <w:tmpl w:val="A85AF8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F1FE7"/>
    <w:rsid w:val="000142FD"/>
    <w:rsid w:val="000446EA"/>
    <w:rsid w:val="0005160E"/>
    <w:rsid w:val="00054011"/>
    <w:rsid w:val="00075D2A"/>
    <w:rsid w:val="000853B6"/>
    <w:rsid w:val="000A6C40"/>
    <w:rsid w:val="000E402D"/>
    <w:rsid w:val="000F1FE7"/>
    <w:rsid w:val="0011161B"/>
    <w:rsid w:val="001167E8"/>
    <w:rsid w:val="00120BCA"/>
    <w:rsid w:val="00151612"/>
    <w:rsid w:val="00193443"/>
    <w:rsid w:val="001B097B"/>
    <w:rsid w:val="001B4B2B"/>
    <w:rsid w:val="002117CA"/>
    <w:rsid w:val="00213730"/>
    <w:rsid w:val="002214A8"/>
    <w:rsid w:val="00276397"/>
    <w:rsid w:val="002B0626"/>
    <w:rsid w:val="002E2467"/>
    <w:rsid w:val="002E667C"/>
    <w:rsid w:val="00304E22"/>
    <w:rsid w:val="003261C3"/>
    <w:rsid w:val="00340E8F"/>
    <w:rsid w:val="00363079"/>
    <w:rsid w:val="0038005B"/>
    <w:rsid w:val="00424C87"/>
    <w:rsid w:val="004252A8"/>
    <w:rsid w:val="0043521B"/>
    <w:rsid w:val="004548E6"/>
    <w:rsid w:val="00462E45"/>
    <w:rsid w:val="00491F19"/>
    <w:rsid w:val="004E2A31"/>
    <w:rsid w:val="005978E8"/>
    <w:rsid w:val="005D6F3C"/>
    <w:rsid w:val="005F1D44"/>
    <w:rsid w:val="005F61D4"/>
    <w:rsid w:val="00682EA1"/>
    <w:rsid w:val="006A3A77"/>
    <w:rsid w:val="006C133D"/>
    <w:rsid w:val="006C3E75"/>
    <w:rsid w:val="006D5141"/>
    <w:rsid w:val="006E6115"/>
    <w:rsid w:val="006F7603"/>
    <w:rsid w:val="00743E56"/>
    <w:rsid w:val="0075619C"/>
    <w:rsid w:val="00766BDE"/>
    <w:rsid w:val="007678F5"/>
    <w:rsid w:val="007773E8"/>
    <w:rsid w:val="00780756"/>
    <w:rsid w:val="00782144"/>
    <w:rsid w:val="007B0826"/>
    <w:rsid w:val="007D201A"/>
    <w:rsid w:val="008078DA"/>
    <w:rsid w:val="00821BC1"/>
    <w:rsid w:val="0084686E"/>
    <w:rsid w:val="008468C8"/>
    <w:rsid w:val="00850D31"/>
    <w:rsid w:val="0085211D"/>
    <w:rsid w:val="00855276"/>
    <w:rsid w:val="0094343E"/>
    <w:rsid w:val="00957114"/>
    <w:rsid w:val="00966F50"/>
    <w:rsid w:val="00967057"/>
    <w:rsid w:val="00971B1D"/>
    <w:rsid w:val="00977100"/>
    <w:rsid w:val="0097749A"/>
    <w:rsid w:val="00983DAB"/>
    <w:rsid w:val="00983DD0"/>
    <w:rsid w:val="009A064B"/>
    <w:rsid w:val="009B4738"/>
    <w:rsid w:val="00A071D1"/>
    <w:rsid w:val="00A33D29"/>
    <w:rsid w:val="00B20605"/>
    <w:rsid w:val="00B44947"/>
    <w:rsid w:val="00B91F01"/>
    <w:rsid w:val="00BD316A"/>
    <w:rsid w:val="00BF704A"/>
    <w:rsid w:val="00C07BA6"/>
    <w:rsid w:val="00C32356"/>
    <w:rsid w:val="00C40E07"/>
    <w:rsid w:val="00C47171"/>
    <w:rsid w:val="00C67F17"/>
    <w:rsid w:val="00CD75A3"/>
    <w:rsid w:val="00CF1704"/>
    <w:rsid w:val="00D10DD0"/>
    <w:rsid w:val="00D76EC8"/>
    <w:rsid w:val="00DF2096"/>
    <w:rsid w:val="00E130D4"/>
    <w:rsid w:val="00E371C2"/>
    <w:rsid w:val="00E5407C"/>
    <w:rsid w:val="00E77EBD"/>
    <w:rsid w:val="00EA6CAF"/>
    <w:rsid w:val="00ED640B"/>
    <w:rsid w:val="00EE4B16"/>
    <w:rsid w:val="00EF38A2"/>
    <w:rsid w:val="00F0295A"/>
    <w:rsid w:val="00F17E61"/>
    <w:rsid w:val="00F32885"/>
    <w:rsid w:val="00F96097"/>
    <w:rsid w:val="00FC376A"/>
    <w:rsid w:val="4046A8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5F0E1"/>
  <w15:docId w15:val="{8C822DE1-D2F2-42D6-9333-0E974C84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rsid w:val="00983DAB"/>
  </w:style>
  <w:style w:type="paragraph" w:styleId="Kop1">
    <w:name w:val="heading 1"/>
    <w:basedOn w:val="Standaard"/>
    <w:next w:val="Standaard"/>
    <w:link w:val="Kop1Char"/>
    <w:uiPriority w:val="9"/>
    <w:qFormat/>
    <w:rsid w:val="00FC37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FC376A"/>
    <w:pPr>
      <w:spacing w:after="0" w:line="240" w:lineRule="auto"/>
    </w:pPr>
    <w:rPr>
      <w:rFonts w:eastAsiaTheme="minorEastAsia"/>
    </w:rPr>
  </w:style>
  <w:style w:type="character" w:customStyle="1" w:styleId="GeenafstandChar">
    <w:name w:val="Geen afstand Char"/>
    <w:basedOn w:val="Standaardalinea-lettertype"/>
    <w:link w:val="Geenafstand"/>
    <w:uiPriority w:val="1"/>
    <w:rsid w:val="00FC376A"/>
    <w:rPr>
      <w:rFonts w:eastAsiaTheme="minorEastAsia"/>
    </w:rPr>
  </w:style>
  <w:style w:type="paragraph" w:styleId="Ballontekst">
    <w:name w:val="Balloon Text"/>
    <w:basedOn w:val="Standaard"/>
    <w:link w:val="BallontekstChar"/>
    <w:uiPriority w:val="99"/>
    <w:semiHidden/>
    <w:unhideWhenUsed/>
    <w:rsid w:val="00FC376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C376A"/>
    <w:rPr>
      <w:rFonts w:ascii="Tahoma" w:hAnsi="Tahoma" w:cs="Tahoma"/>
      <w:sz w:val="16"/>
      <w:szCs w:val="16"/>
    </w:rPr>
  </w:style>
  <w:style w:type="character" w:customStyle="1" w:styleId="Kop1Char">
    <w:name w:val="Kop 1 Char"/>
    <w:basedOn w:val="Standaardalinea-lettertype"/>
    <w:link w:val="Kop1"/>
    <w:uiPriority w:val="9"/>
    <w:rsid w:val="00FC376A"/>
    <w:rPr>
      <w:rFonts w:asciiTheme="majorHAnsi" w:eastAsiaTheme="majorEastAsia" w:hAnsiTheme="majorHAnsi" w:cstheme="majorBidi"/>
      <w:b/>
      <w:bCs/>
      <w:color w:val="365F91" w:themeColor="accent1" w:themeShade="BF"/>
      <w:sz w:val="28"/>
      <w:szCs w:val="28"/>
    </w:rPr>
  </w:style>
  <w:style w:type="paragraph" w:styleId="Kopvaninhoudsopgave">
    <w:name w:val="TOC Heading"/>
    <w:basedOn w:val="Kop1"/>
    <w:next w:val="Standaard"/>
    <w:uiPriority w:val="39"/>
    <w:unhideWhenUsed/>
    <w:qFormat/>
    <w:rsid w:val="00FC376A"/>
    <w:pPr>
      <w:outlineLvl w:val="9"/>
    </w:pPr>
  </w:style>
  <w:style w:type="character" w:styleId="Hyperlink">
    <w:name w:val="Hyperlink"/>
    <w:basedOn w:val="Standaardalinea-lettertype"/>
    <w:uiPriority w:val="99"/>
    <w:unhideWhenUsed/>
    <w:rsid w:val="001B097B"/>
    <w:rPr>
      <w:color w:val="0000FF" w:themeColor="hyperlink"/>
      <w:u w:val="single"/>
    </w:rPr>
  </w:style>
  <w:style w:type="paragraph" w:styleId="Lijstalinea">
    <w:name w:val="List Paragraph"/>
    <w:basedOn w:val="Standaard"/>
    <w:uiPriority w:val="34"/>
    <w:qFormat/>
    <w:rsid w:val="00E130D4"/>
    <w:pPr>
      <w:ind w:left="720"/>
      <w:contextualSpacing/>
    </w:p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astertabel1licht-Accent11">
    <w:name w:val="Rastertabel 1 licht - Accent 11"/>
    <w:basedOn w:val="Standaardtabel"/>
    <w:uiPriority w:val="46"/>
    <w:rsid w:val="002B062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Inhopg2">
    <w:name w:val="toc 2"/>
    <w:basedOn w:val="Standaard"/>
    <w:next w:val="Standaard"/>
    <w:autoRedefine/>
    <w:uiPriority w:val="39"/>
    <w:semiHidden/>
    <w:unhideWhenUsed/>
    <w:qFormat/>
    <w:rsid w:val="00C67F17"/>
    <w:pPr>
      <w:spacing w:after="100"/>
      <w:ind w:left="220"/>
    </w:pPr>
    <w:rPr>
      <w:rFonts w:eastAsiaTheme="minorEastAsia"/>
    </w:rPr>
  </w:style>
  <w:style w:type="paragraph" w:styleId="Inhopg1">
    <w:name w:val="toc 1"/>
    <w:basedOn w:val="Standaard"/>
    <w:next w:val="Standaard"/>
    <w:autoRedefine/>
    <w:uiPriority w:val="39"/>
    <w:unhideWhenUsed/>
    <w:qFormat/>
    <w:rsid w:val="00C67F17"/>
    <w:pPr>
      <w:spacing w:after="100"/>
    </w:pPr>
    <w:rPr>
      <w:rFonts w:eastAsiaTheme="minorEastAsia"/>
    </w:rPr>
  </w:style>
  <w:style w:type="paragraph" w:styleId="Inhopg3">
    <w:name w:val="toc 3"/>
    <w:basedOn w:val="Standaard"/>
    <w:next w:val="Standaard"/>
    <w:autoRedefine/>
    <w:uiPriority w:val="39"/>
    <w:semiHidden/>
    <w:unhideWhenUsed/>
    <w:qFormat/>
    <w:rsid w:val="00C67F17"/>
    <w:pPr>
      <w:spacing w:after="100"/>
      <w:ind w:left="440"/>
    </w:pPr>
    <w:rPr>
      <w:rFonts w:eastAsiaTheme="minorEastAsia"/>
    </w:rPr>
  </w:style>
  <w:style w:type="character" w:styleId="Verwijzingopmerking">
    <w:name w:val="annotation reference"/>
    <w:basedOn w:val="Standaardalinea-lettertype"/>
    <w:uiPriority w:val="99"/>
    <w:semiHidden/>
    <w:unhideWhenUsed/>
    <w:rsid w:val="00E371C2"/>
    <w:rPr>
      <w:sz w:val="16"/>
      <w:szCs w:val="16"/>
    </w:rPr>
  </w:style>
  <w:style w:type="paragraph" w:styleId="Tekstopmerking">
    <w:name w:val="annotation text"/>
    <w:basedOn w:val="Standaard"/>
    <w:link w:val="TekstopmerkingChar"/>
    <w:uiPriority w:val="99"/>
    <w:semiHidden/>
    <w:unhideWhenUsed/>
    <w:rsid w:val="00E371C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371C2"/>
    <w:rPr>
      <w:sz w:val="20"/>
      <w:szCs w:val="20"/>
    </w:rPr>
  </w:style>
  <w:style w:type="paragraph" w:styleId="Onderwerpvanopmerking">
    <w:name w:val="annotation subject"/>
    <w:basedOn w:val="Tekstopmerking"/>
    <w:next w:val="Tekstopmerking"/>
    <w:link w:val="OnderwerpvanopmerkingChar"/>
    <w:uiPriority w:val="99"/>
    <w:semiHidden/>
    <w:unhideWhenUsed/>
    <w:rsid w:val="00E371C2"/>
    <w:rPr>
      <w:b/>
      <w:bCs/>
    </w:rPr>
  </w:style>
  <w:style w:type="character" w:customStyle="1" w:styleId="OnderwerpvanopmerkingChar">
    <w:name w:val="Onderwerp van opmerking Char"/>
    <w:basedOn w:val="TekstopmerkingChar"/>
    <w:link w:val="Onderwerpvanopmerking"/>
    <w:uiPriority w:val="99"/>
    <w:semiHidden/>
    <w:rsid w:val="00E371C2"/>
    <w:rPr>
      <w:b/>
      <w:bCs/>
      <w:sz w:val="20"/>
      <w:szCs w:val="20"/>
    </w:rPr>
  </w:style>
  <w:style w:type="character" w:customStyle="1" w:styleId="apple-converted-space">
    <w:name w:val="apple-converted-space"/>
    <w:basedOn w:val="Standaardalinea-lettertype"/>
    <w:rsid w:val="004E2A31"/>
  </w:style>
  <w:style w:type="character" w:styleId="GevolgdeHyperlink">
    <w:name w:val="FollowedHyperlink"/>
    <w:basedOn w:val="Standaardalinea-lettertype"/>
    <w:uiPriority w:val="99"/>
    <w:semiHidden/>
    <w:unhideWhenUsed/>
    <w:rsid w:val="00F0295A"/>
    <w:rPr>
      <w:color w:val="800080" w:themeColor="followedHyperlink"/>
      <w:u w:val="single"/>
    </w:rPr>
  </w:style>
  <w:style w:type="paragraph" w:styleId="Koptekst">
    <w:name w:val="header"/>
    <w:basedOn w:val="Standaard"/>
    <w:link w:val="KoptekstChar"/>
    <w:uiPriority w:val="99"/>
    <w:semiHidden/>
    <w:unhideWhenUsed/>
    <w:rsid w:val="00EF38A2"/>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EF38A2"/>
  </w:style>
  <w:style w:type="paragraph" w:styleId="Voettekst">
    <w:name w:val="footer"/>
    <w:basedOn w:val="Standaard"/>
    <w:link w:val="VoettekstChar"/>
    <w:uiPriority w:val="99"/>
    <w:unhideWhenUsed/>
    <w:rsid w:val="00EF38A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F38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https://www.gezondeschool.nl/" TargetMode="External"/><Relationship Id="rId4" Type="http://schemas.openxmlformats.org/officeDocument/2006/relationships/styles" Target="styles.xml"/><Relationship Id="rId9" Type="http://schemas.openxmlformats.org/officeDocument/2006/relationships/hyperlink" Target="https://www.cbs.nl/nl-nl/nieuws/2012/27/steeds-meer-overgewicht" TargetMode="Externa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2017-05-08T00:00:00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36B5B00-3A0B-4AFA-8071-96900D4DD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9</Pages>
  <Words>2123</Words>
  <Characters>11679</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Onderzoeksvoorstel</vt:lpstr>
    </vt:vector>
  </TitlesOfParts>
  <Company/>
  <LinksUpToDate>false</LinksUpToDate>
  <CharactersWithSpaces>13775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Onderzoeksvoorstel</dc:title>
  <dc:subject> Wat is het verschil in eetgedrag tussen een school met het vignet 'Voeding' en een school zonder dit vignet bij basisschool leerlingen tussen de 4-12 jaar?</dc:subject>
  <dc:creator>Elisa de Lange</dc:creator>
  <cp:keywords/>
  <dc:description/>
  <cp:lastModifiedBy>Lange, E.H. de (14017946)</cp:lastModifiedBy>
  <cp:revision>12</cp:revision>
  <dcterms:created xsi:type="dcterms:W3CDTF">2016-12-11T15:26:00Z</dcterms:created>
  <dcterms:modified xsi:type="dcterms:W3CDTF">2017-07-04T18:35:00Z</dcterms:modified>
</cp:coreProperties>
</file>